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69" w:rsidRDefault="006B51ED" w:rsidP="005B0A69">
      <w:pPr>
        <w:spacing w:before="4" w:line="750" w:lineRule="atLeast"/>
        <w:ind w:right="604"/>
        <w:jc w:val="center"/>
        <w:rPr>
          <w:noProof/>
          <w:lang w:eastAsia="tr-TR"/>
        </w:rPr>
      </w:pPr>
      <w:r w:rsidRPr="006B51ED">
        <w:rPr>
          <w:noProof/>
          <w:lang w:eastAsia="tr-TR"/>
        </w:rPr>
        <w:drawing>
          <wp:anchor distT="0" distB="0" distL="0" distR="0" simplePos="0" relativeHeight="251670528" behindDoc="1" locked="0" layoutInCell="1" allowOverlap="1">
            <wp:simplePos x="0" y="0"/>
            <wp:positionH relativeFrom="page">
              <wp:posOffset>2562225</wp:posOffset>
            </wp:positionH>
            <wp:positionV relativeFrom="paragraph">
              <wp:posOffset>-145416</wp:posOffset>
            </wp:positionV>
            <wp:extent cx="2009775" cy="2143125"/>
            <wp:effectExtent l="1905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09775" cy="2143125"/>
                    </a:xfrm>
                    <a:prstGeom prst="rect">
                      <a:avLst/>
                    </a:prstGeom>
                  </pic:spPr>
                </pic:pic>
              </a:graphicData>
            </a:graphic>
          </wp:anchor>
        </w:drawing>
      </w:r>
    </w:p>
    <w:p w:rsidR="006B51ED" w:rsidRDefault="006B51ED" w:rsidP="00440427">
      <w:pPr>
        <w:spacing w:after="0" w:line="240" w:lineRule="auto"/>
        <w:ind w:right="604"/>
        <w:jc w:val="center"/>
        <w:rPr>
          <w:rFonts w:ascii="Times New Roman" w:hAnsi="Times New Roman" w:cs="Times New Roman"/>
          <w:b/>
          <w:sz w:val="44"/>
          <w:szCs w:val="44"/>
        </w:rPr>
      </w:pPr>
    </w:p>
    <w:p w:rsidR="006B51ED" w:rsidRDefault="006B51ED" w:rsidP="00440427">
      <w:pPr>
        <w:spacing w:after="0" w:line="240" w:lineRule="auto"/>
        <w:ind w:right="604"/>
        <w:jc w:val="center"/>
        <w:rPr>
          <w:rFonts w:ascii="Times New Roman" w:hAnsi="Times New Roman" w:cs="Times New Roman"/>
          <w:b/>
          <w:sz w:val="44"/>
          <w:szCs w:val="44"/>
        </w:rPr>
      </w:pPr>
    </w:p>
    <w:p w:rsidR="006B51ED" w:rsidRDefault="006B51ED" w:rsidP="00440427">
      <w:pPr>
        <w:spacing w:after="0" w:line="240" w:lineRule="auto"/>
        <w:ind w:right="604"/>
        <w:jc w:val="center"/>
        <w:rPr>
          <w:rFonts w:ascii="Times New Roman" w:hAnsi="Times New Roman" w:cs="Times New Roman"/>
          <w:b/>
          <w:sz w:val="44"/>
          <w:szCs w:val="44"/>
        </w:rPr>
      </w:pPr>
    </w:p>
    <w:p w:rsidR="006B51ED" w:rsidRDefault="006B51ED" w:rsidP="00440427">
      <w:pPr>
        <w:spacing w:after="0" w:line="240" w:lineRule="auto"/>
        <w:ind w:right="604"/>
        <w:jc w:val="center"/>
        <w:rPr>
          <w:rFonts w:ascii="Times New Roman" w:hAnsi="Times New Roman" w:cs="Times New Roman"/>
          <w:b/>
          <w:sz w:val="44"/>
          <w:szCs w:val="44"/>
        </w:rPr>
      </w:pPr>
    </w:p>
    <w:p w:rsidR="006B51ED" w:rsidRDefault="006B51ED" w:rsidP="00440427">
      <w:pPr>
        <w:spacing w:after="0" w:line="240" w:lineRule="auto"/>
        <w:ind w:right="604"/>
        <w:jc w:val="center"/>
        <w:rPr>
          <w:rFonts w:ascii="Times New Roman" w:hAnsi="Times New Roman" w:cs="Times New Roman"/>
          <w:b/>
          <w:sz w:val="44"/>
          <w:szCs w:val="44"/>
        </w:rPr>
      </w:pPr>
    </w:p>
    <w:p w:rsidR="00722CA0" w:rsidRPr="0025665A" w:rsidRDefault="00722CA0" w:rsidP="00440427">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r w:rsidR="00703CD5">
        <w:rPr>
          <w:rFonts w:ascii="Times New Roman" w:hAnsi="Times New Roman" w:cs="Times New Roman"/>
          <w:b/>
          <w:sz w:val="44"/>
          <w:szCs w:val="44"/>
        </w:rPr>
        <w:t>.</w:t>
      </w:r>
    </w:p>
    <w:p w:rsidR="00722CA0" w:rsidRDefault="006A1F15" w:rsidP="00440427">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EŞME KAYMAKAMLIĞI</w:t>
      </w:r>
    </w:p>
    <w:p w:rsidR="00440427" w:rsidRPr="0025665A" w:rsidRDefault="00440427" w:rsidP="00440427">
      <w:pPr>
        <w:spacing w:after="0" w:line="240" w:lineRule="auto"/>
        <w:ind w:right="604"/>
        <w:jc w:val="center"/>
        <w:rPr>
          <w:rFonts w:ascii="Times New Roman" w:hAnsi="Times New Roman" w:cs="Times New Roman"/>
          <w:b/>
          <w:sz w:val="44"/>
          <w:szCs w:val="44"/>
        </w:rPr>
      </w:pPr>
    </w:p>
    <w:p w:rsidR="00722CA0" w:rsidRPr="00EF15DE" w:rsidRDefault="003E7090" w:rsidP="00440427">
      <w:pPr>
        <w:spacing w:before="4" w:line="240" w:lineRule="auto"/>
        <w:ind w:right="604"/>
        <w:jc w:val="center"/>
        <w:rPr>
          <w:rFonts w:ascii="Times New Roman" w:hAnsi="Times New Roman" w:cs="Times New Roman"/>
          <w:b/>
          <w:sz w:val="44"/>
          <w:szCs w:val="44"/>
        </w:rPr>
      </w:pPr>
      <w:r w:rsidRPr="003E7090">
        <w:rPr>
          <w:rFonts w:ascii="Times New Roman" w:hAnsi="Times New Roman" w:cs="Times New Roman"/>
          <w:b/>
          <w:sz w:val="28"/>
          <w:szCs w:val="28"/>
        </w:rPr>
        <w:t>EŞME HALK EĞİTİMİ MERKEZİ MÜDÜRLÜĞÜ</w:t>
      </w:r>
    </w:p>
    <w:p w:rsidR="00722CA0" w:rsidRPr="00440427" w:rsidRDefault="009A2F1C" w:rsidP="00440427">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440427">
        <w:rPr>
          <w:rFonts w:ascii="Times New Roman" w:hAnsi="Times New Roman" w:cs="Times New Roman"/>
          <w:color w:val="FF0000"/>
          <w:sz w:val="60"/>
          <w:szCs w:val="60"/>
        </w:rPr>
        <w:t>EYLEM PLANI</w:t>
      </w: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3E709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r>
              <w:rPr>
                <w:rFonts w:ascii="MyriadPro" w:hAnsi="MyriadPro"/>
                <w:color w:val="212529"/>
                <w:shd w:val="clear" w:color="auto" w:fill="FFFFFF"/>
              </w:rPr>
              <w:t>0276 414 1103</w:t>
            </w: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722CA0" w:rsidP="003E709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sidRPr="00ED48EB">
              <w:rPr>
                <w:rFonts w:ascii="Times New Roman" w:hAnsi="Times New Roman" w:cs="Times New Roman"/>
                <w:sz w:val="24"/>
                <w:szCs w:val="24"/>
                <w:lang w:val="en-US"/>
              </w:rPr>
              <w:t xml:space="preserve">e- mail : </w:t>
            </w:r>
            <w:r w:rsidR="003E7090">
              <w:rPr>
                <w:rFonts w:ascii="Times New Roman" w:hAnsi="Times New Roman" w:cs="Times New Roman"/>
                <w:sz w:val="24"/>
                <w:szCs w:val="24"/>
                <w:lang w:val="en-US"/>
              </w:rPr>
              <w:t>207004</w:t>
            </w:r>
            <w:r w:rsidR="001E2CC5">
              <w:rPr>
                <w:rFonts w:ascii="Times New Roman" w:hAnsi="Times New Roman" w:cs="Times New Roman"/>
                <w:sz w:val="24"/>
                <w:szCs w:val="24"/>
                <w:lang w:val="en-US"/>
              </w:rPr>
              <w:t>@</w:t>
            </w:r>
            <w:r w:rsidRPr="00ED48EB">
              <w:rPr>
                <w:rFonts w:ascii="Times New Roman" w:hAnsi="Times New Roman" w:cs="Times New Roman"/>
                <w:sz w:val="24"/>
                <w:szCs w:val="24"/>
                <w:lang w:val="en-US"/>
              </w:rPr>
              <w:t>meb.k12.tr</w:t>
            </w:r>
          </w:p>
        </w:tc>
      </w:tr>
    </w:tbl>
    <w:p w:rsidR="005B0A69" w:rsidRDefault="0025665A" w:rsidP="00440427">
      <w:pPr>
        <w:pStyle w:val="GvdeMetni"/>
        <w:tabs>
          <w:tab w:val="center" w:pos="4536"/>
          <w:tab w:val="left" w:pos="5985"/>
          <w:tab w:val="left" w:pos="6675"/>
        </w:tabs>
        <w:spacing w:before="240"/>
      </w:pPr>
      <w:r>
        <w:tab/>
      </w:r>
      <w:r w:rsidR="003C6A70">
        <w:tab/>
      </w:r>
    </w:p>
    <w:p w:rsidR="003E7090" w:rsidRDefault="003E7090" w:rsidP="005B0A69">
      <w:pPr>
        <w:pStyle w:val="GvdeMetni"/>
        <w:tabs>
          <w:tab w:val="left" w:pos="7131"/>
        </w:tabs>
        <w:spacing w:before="240"/>
        <w:rPr>
          <w:b/>
        </w:rPr>
      </w:pPr>
    </w:p>
    <w:p w:rsidR="003E7090" w:rsidRDefault="003E7090" w:rsidP="005B0A69">
      <w:pPr>
        <w:pStyle w:val="GvdeMetni"/>
        <w:tabs>
          <w:tab w:val="left" w:pos="7131"/>
        </w:tabs>
        <w:spacing w:before="240"/>
        <w:rPr>
          <w:b/>
        </w:rPr>
      </w:pPr>
    </w:p>
    <w:p w:rsidR="003E7090" w:rsidRDefault="003E7090" w:rsidP="005B0A69">
      <w:pPr>
        <w:pStyle w:val="GvdeMetni"/>
        <w:tabs>
          <w:tab w:val="left" w:pos="7131"/>
        </w:tabs>
        <w:spacing w:before="240"/>
        <w:rPr>
          <w:b/>
        </w:rPr>
      </w:pPr>
    </w:p>
    <w:p w:rsidR="003E7090" w:rsidRDefault="003E7090" w:rsidP="005B0A69">
      <w:pPr>
        <w:pStyle w:val="GvdeMetni"/>
        <w:tabs>
          <w:tab w:val="left" w:pos="7131"/>
        </w:tabs>
        <w:spacing w:before="240"/>
        <w:rPr>
          <w:b/>
        </w:rPr>
      </w:pPr>
    </w:p>
    <w:p w:rsidR="00722CA0" w:rsidRPr="00ED48EB" w:rsidRDefault="009A2F1C" w:rsidP="005B0A69">
      <w:pPr>
        <w:pStyle w:val="GvdeMetni"/>
        <w:tabs>
          <w:tab w:val="left" w:pos="7131"/>
        </w:tabs>
        <w:spacing w:before="240"/>
        <w:rPr>
          <w:b/>
        </w:rPr>
      </w:pPr>
      <w:r>
        <w:rPr>
          <w:b/>
        </w:rPr>
        <w:lastRenderedPageBreak/>
        <w:t>COVİD-19</w:t>
      </w:r>
      <w:r w:rsidR="00613DAE" w:rsidRPr="00ED48EB">
        <w:rPr>
          <w:b/>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3E7090" w:rsidP="00ED5FA7">
            <w:pPr>
              <w:pStyle w:val="TableParagraph"/>
              <w:jc w:val="center"/>
              <w:rPr>
                <w:sz w:val="24"/>
                <w:szCs w:val="24"/>
              </w:rPr>
            </w:pPr>
            <w:r>
              <w:rPr>
                <w:sz w:val="24"/>
                <w:szCs w:val="24"/>
              </w:rPr>
              <w:t>Fatma ÇETİN</w:t>
            </w:r>
          </w:p>
          <w:p w:rsidR="003C6A70" w:rsidRPr="00ED48EB" w:rsidRDefault="009520E4" w:rsidP="00A54113">
            <w:pPr>
              <w:pStyle w:val="TableParagraph"/>
              <w:jc w:val="center"/>
              <w:rPr>
                <w:sz w:val="24"/>
                <w:szCs w:val="24"/>
              </w:rPr>
            </w:pPr>
            <w:r>
              <w:rPr>
                <w:sz w:val="24"/>
                <w:szCs w:val="24"/>
              </w:rPr>
              <w:t>(Müdür</w:t>
            </w:r>
            <w:r w:rsidR="00A54113">
              <w:rPr>
                <w:sz w:val="24"/>
                <w:szCs w:val="24"/>
              </w:rPr>
              <w:t xml:space="preserve"> Yardımcısı</w:t>
            </w:r>
            <w:r>
              <w:rPr>
                <w:sz w:val="24"/>
                <w:szCs w:val="24"/>
              </w:rPr>
              <w:t>)</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583821">
            <w:pPr>
              <w:pStyle w:val="TableParagraph"/>
              <w:spacing w:before="1"/>
              <w:ind w:left="260" w:right="253"/>
              <w:jc w:val="center"/>
              <w:rPr>
                <w:sz w:val="24"/>
                <w:szCs w:val="24"/>
              </w:rPr>
            </w:pPr>
          </w:p>
          <w:p w:rsidR="00ED5FA7" w:rsidRPr="00ED5FA7" w:rsidRDefault="00ED5FA7" w:rsidP="00583821">
            <w:pPr>
              <w:jc w:val="center"/>
            </w:pPr>
          </w:p>
          <w:p w:rsidR="00ED5FA7" w:rsidRDefault="00ED5FA7" w:rsidP="00583821">
            <w:pPr>
              <w:jc w:val="center"/>
            </w:pPr>
          </w:p>
          <w:p w:rsidR="00ED5FA7" w:rsidRDefault="00ED5FA7" w:rsidP="00583821">
            <w:pPr>
              <w:jc w:val="center"/>
            </w:pPr>
          </w:p>
          <w:p w:rsidR="00613DAE" w:rsidRPr="00ED5FA7" w:rsidRDefault="00583821" w:rsidP="00583821">
            <w:pPr>
              <w:jc w:val="center"/>
            </w:pPr>
            <w:r>
              <w:t>01.07.2021</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3E7090" w:rsidRDefault="003E7090" w:rsidP="003C6A70">
            <w:pPr>
              <w:pStyle w:val="TableParagraph"/>
              <w:jc w:val="center"/>
              <w:rPr>
                <w:sz w:val="24"/>
                <w:szCs w:val="24"/>
              </w:rPr>
            </w:pPr>
            <w:r>
              <w:rPr>
                <w:sz w:val="20"/>
                <w:szCs w:val="20"/>
              </w:rPr>
              <w:t>Huriye Hürriyet ÇETİN</w:t>
            </w:r>
            <w:r>
              <w:rPr>
                <w:sz w:val="24"/>
                <w:szCs w:val="24"/>
              </w:rPr>
              <w:t xml:space="preserve"> </w:t>
            </w:r>
          </w:p>
          <w:p w:rsidR="00ED5FA7" w:rsidRPr="00ED48EB" w:rsidRDefault="00ED5FA7" w:rsidP="003C6A70">
            <w:pPr>
              <w:pStyle w:val="TableParagraph"/>
              <w:jc w:val="center"/>
              <w:rPr>
                <w:sz w:val="24"/>
                <w:szCs w:val="24"/>
              </w:rPr>
            </w:pPr>
            <w:r>
              <w:rPr>
                <w:sz w:val="24"/>
                <w:szCs w:val="24"/>
              </w:rPr>
              <w:t>(Okul Müdürü)</w:t>
            </w:r>
          </w:p>
        </w:tc>
        <w:tc>
          <w:tcPr>
            <w:tcW w:w="2135" w:type="dxa"/>
          </w:tcPr>
          <w:p w:rsidR="00ED5FA7" w:rsidRPr="00ED48EB" w:rsidRDefault="00ED5FA7" w:rsidP="004E3A43">
            <w:pPr>
              <w:pStyle w:val="TableParagraph"/>
              <w:rPr>
                <w:sz w:val="24"/>
                <w:szCs w:val="24"/>
              </w:rPr>
            </w:pPr>
          </w:p>
        </w:tc>
        <w:tc>
          <w:tcPr>
            <w:tcW w:w="1984" w:type="dxa"/>
          </w:tcPr>
          <w:p w:rsidR="00583821" w:rsidRDefault="00583821" w:rsidP="00583821">
            <w:pPr>
              <w:jc w:val="center"/>
            </w:pPr>
          </w:p>
          <w:p w:rsidR="00583821" w:rsidRDefault="00583821" w:rsidP="00583821">
            <w:pPr>
              <w:jc w:val="center"/>
            </w:pPr>
          </w:p>
          <w:p w:rsidR="00583821" w:rsidRDefault="00583821" w:rsidP="00583821">
            <w:pPr>
              <w:jc w:val="center"/>
            </w:pPr>
          </w:p>
          <w:p w:rsidR="00583821" w:rsidRDefault="00583821" w:rsidP="00583821">
            <w:pPr>
              <w:jc w:val="center"/>
            </w:pPr>
          </w:p>
          <w:p w:rsidR="00ED5FA7" w:rsidRDefault="00583821" w:rsidP="00583821">
            <w:pPr>
              <w:jc w:val="center"/>
            </w:pPr>
            <w:r>
              <w:t>01.07.2021</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3E7090" w:rsidRDefault="003E7090" w:rsidP="00ED5FA7">
            <w:pPr>
              <w:pStyle w:val="TableParagraph"/>
              <w:jc w:val="center"/>
              <w:rPr>
                <w:sz w:val="24"/>
                <w:szCs w:val="24"/>
              </w:rPr>
            </w:pPr>
            <w:r>
              <w:rPr>
                <w:sz w:val="20"/>
                <w:szCs w:val="20"/>
              </w:rPr>
              <w:t>Huriye Hürriyet ÇETİN</w:t>
            </w:r>
            <w:r>
              <w:rPr>
                <w:sz w:val="24"/>
                <w:szCs w:val="24"/>
              </w:rPr>
              <w:t xml:space="preserve"> </w:t>
            </w:r>
          </w:p>
          <w:p w:rsidR="00ED5FA7" w:rsidRPr="00ED48EB" w:rsidRDefault="00ED5FA7" w:rsidP="00ED5FA7">
            <w:pPr>
              <w:pStyle w:val="TableParagraph"/>
              <w:jc w:val="center"/>
              <w:rPr>
                <w:sz w:val="24"/>
                <w:szCs w:val="24"/>
              </w:rPr>
            </w:pPr>
            <w:r>
              <w:rPr>
                <w:sz w:val="24"/>
                <w:szCs w:val="24"/>
              </w:rPr>
              <w:t>(Okul Müdürü)</w:t>
            </w:r>
          </w:p>
        </w:tc>
        <w:tc>
          <w:tcPr>
            <w:tcW w:w="2135" w:type="dxa"/>
          </w:tcPr>
          <w:p w:rsidR="00ED5FA7" w:rsidRPr="00ED48EB" w:rsidRDefault="00ED5FA7" w:rsidP="004E3A43">
            <w:pPr>
              <w:pStyle w:val="TableParagraph"/>
              <w:rPr>
                <w:sz w:val="24"/>
                <w:szCs w:val="24"/>
              </w:rPr>
            </w:pPr>
          </w:p>
        </w:tc>
        <w:tc>
          <w:tcPr>
            <w:tcW w:w="1984" w:type="dxa"/>
          </w:tcPr>
          <w:p w:rsidR="00583821" w:rsidRDefault="00583821" w:rsidP="00583821">
            <w:pPr>
              <w:jc w:val="center"/>
            </w:pPr>
          </w:p>
          <w:p w:rsidR="00583821" w:rsidRDefault="00583821" w:rsidP="00583821">
            <w:pPr>
              <w:jc w:val="center"/>
            </w:pPr>
          </w:p>
          <w:p w:rsidR="00583821" w:rsidRDefault="00583821" w:rsidP="00583821">
            <w:pPr>
              <w:jc w:val="center"/>
            </w:pPr>
          </w:p>
          <w:p w:rsidR="00583821" w:rsidRDefault="00583821" w:rsidP="00583821">
            <w:pPr>
              <w:jc w:val="center"/>
            </w:pPr>
          </w:p>
          <w:p w:rsidR="00ED5FA7" w:rsidRDefault="00583821" w:rsidP="00583821">
            <w:pPr>
              <w:jc w:val="center"/>
            </w:pPr>
            <w:r>
              <w:t>01.07.2021</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3E7090" w:rsidRDefault="003E7090" w:rsidP="00F85B44">
      <w:pPr>
        <w:jc w:val="center"/>
        <w:rPr>
          <w:rFonts w:ascii="Times New Roman" w:hAnsi="Times New Roman" w:cs="Times New Roman"/>
          <w:b/>
          <w:sz w:val="24"/>
          <w:szCs w:val="24"/>
        </w:rPr>
      </w:pPr>
      <w:r w:rsidRPr="003E7090">
        <w:rPr>
          <w:rFonts w:ascii="Times New Roman" w:hAnsi="Times New Roman" w:cs="Times New Roman"/>
          <w:b/>
          <w:sz w:val="28"/>
          <w:szCs w:val="28"/>
        </w:rPr>
        <w:t>EŞME HALK EĞİTİMİ MERKEZİ MÜDÜRLÜĞÜ</w:t>
      </w:r>
      <w:r>
        <w:rPr>
          <w:rFonts w:ascii="Times New Roman" w:hAnsi="Times New Roman" w:cs="Times New Roman"/>
          <w:b/>
          <w:sz w:val="24"/>
          <w:szCs w:val="24"/>
        </w:rPr>
        <w:t xml:space="preserve"> </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711E16"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AMAÇ VE</w:t>
      </w:r>
      <w:r w:rsidR="00505BBA" w:rsidRPr="00ED48EB">
        <w:rPr>
          <w:rFonts w:ascii="Times New Roman" w:hAnsi="Times New Roman" w:cs="Times New Roman"/>
          <w:b/>
          <w:sz w:val="24"/>
          <w:szCs w:val="24"/>
        </w:rPr>
        <w:t xml:space="preser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vakası görülmesi durumunda kurum personelinin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397A9A" w:rsidRPr="00ED48EB" w:rsidRDefault="00397A9A"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3861DA" w:rsidTr="003861DA">
        <w:trPr>
          <w:trHeight w:val="417"/>
        </w:trPr>
        <w:tc>
          <w:tcPr>
            <w:tcW w:w="4531" w:type="dxa"/>
          </w:tcPr>
          <w:p w:rsidR="003861DA" w:rsidRPr="006A1F15" w:rsidRDefault="003E7090" w:rsidP="00E63B50">
            <w:pPr>
              <w:rPr>
                <w:rFonts w:ascii="Times New Roman" w:hAnsi="Times New Roman" w:cs="Times New Roman"/>
                <w:sz w:val="24"/>
                <w:szCs w:val="24"/>
              </w:rPr>
            </w:pPr>
            <w:r>
              <w:rPr>
                <w:rFonts w:ascii="Times New Roman" w:hAnsi="Times New Roman" w:cs="Times New Roman"/>
                <w:sz w:val="24"/>
                <w:szCs w:val="24"/>
              </w:rPr>
              <w:t>Fatma ÇETİN</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Pr="006A1F15" w:rsidRDefault="003E7090" w:rsidP="00E63B50">
            <w:pPr>
              <w:rPr>
                <w:rFonts w:ascii="Times New Roman" w:hAnsi="Times New Roman" w:cs="Times New Roman"/>
                <w:sz w:val="24"/>
                <w:szCs w:val="24"/>
              </w:rPr>
            </w:pPr>
            <w:r>
              <w:rPr>
                <w:rFonts w:ascii="Times New Roman" w:hAnsi="Times New Roman" w:cs="Times New Roman"/>
                <w:sz w:val="24"/>
                <w:szCs w:val="24"/>
              </w:rPr>
              <w:t>Yasemin YILDIRIM</w:t>
            </w:r>
          </w:p>
        </w:tc>
        <w:tc>
          <w:tcPr>
            <w:tcW w:w="4531" w:type="dxa"/>
          </w:tcPr>
          <w:p w:rsidR="003861DA" w:rsidRDefault="003E7090" w:rsidP="00A54113">
            <w:pPr>
              <w:rPr>
                <w:rFonts w:ascii="Times New Roman" w:hAnsi="Times New Roman" w:cs="Times New Roman"/>
                <w:b/>
                <w:sz w:val="24"/>
                <w:szCs w:val="24"/>
              </w:rPr>
            </w:pPr>
            <w:r>
              <w:rPr>
                <w:sz w:val="20"/>
                <w:szCs w:val="20"/>
              </w:rPr>
              <w:t>Okul Öncesi</w:t>
            </w:r>
            <w:r w:rsidR="00A54113">
              <w:rPr>
                <w:sz w:val="20"/>
                <w:szCs w:val="20"/>
              </w:rPr>
              <w:t xml:space="preserve"> Öğretmeni</w:t>
            </w:r>
          </w:p>
        </w:tc>
      </w:tr>
      <w:tr w:rsidR="003861DA" w:rsidTr="003861DA">
        <w:trPr>
          <w:trHeight w:val="416"/>
        </w:trPr>
        <w:tc>
          <w:tcPr>
            <w:tcW w:w="4531" w:type="dxa"/>
          </w:tcPr>
          <w:p w:rsidR="003861DA" w:rsidRPr="006A1F15" w:rsidRDefault="003E7090" w:rsidP="00E63B50">
            <w:pPr>
              <w:rPr>
                <w:rFonts w:ascii="Times New Roman" w:hAnsi="Times New Roman" w:cs="Times New Roman"/>
                <w:sz w:val="24"/>
                <w:szCs w:val="24"/>
              </w:rPr>
            </w:pPr>
            <w:r>
              <w:rPr>
                <w:rFonts w:ascii="Times New Roman" w:hAnsi="Times New Roman" w:cs="Times New Roman"/>
                <w:sz w:val="24"/>
                <w:szCs w:val="24"/>
              </w:rPr>
              <w:t>Zehra KORKMAZ</w:t>
            </w:r>
          </w:p>
        </w:tc>
        <w:tc>
          <w:tcPr>
            <w:tcW w:w="4531" w:type="dxa"/>
          </w:tcPr>
          <w:p w:rsidR="003861DA" w:rsidRDefault="003E7090" w:rsidP="00E63B50">
            <w:pPr>
              <w:rPr>
                <w:rFonts w:ascii="Times New Roman" w:hAnsi="Times New Roman" w:cs="Times New Roman"/>
                <w:b/>
                <w:sz w:val="24"/>
                <w:szCs w:val="24"/>
              </w:rPr>
            </w:pPr>
            <w:r>
              <w:rPr>
                <w:sz w:val="20"/>
                <w:szCs w:val="20"/>
              </w:rPr>
              <w:t xml:space="preserve">Tekstil </w:t>
            </w:r>
            <w:r w:rsidR="00A54113">
              <w:rPr>
                <w:sz w:val="20"/>
                <w:szCs w:val="20"/>
              </w:rPr>
              <w:t xml:space="preserve"> Öğretmeni</w:t>
            </w:r>
          </w:p>
        </w:tc>
      </w:tr>
      <w:tr w:rsidR="003861DA" w:rsidTr="003861DA">
        <w:trPr>
          <w:trHeight w:val="407"/>
        </w:trPr>
        <w:tc>
          <w:tcPr>
            <w:tcW w:w="4531" w:type="dxa"/>
          </w:tcPr>
          <w:p w:rsidR="003861DA" w:rsidRPr="006A1F15" w:rsidRDefault="003E7090" w:rsidP="00202A6C">
            <w:pPr>
              <w:rPr>
                <w:rFonts w:ascii="Times New Roman" w:hAnsi="Times New Roman" w:cs="Times New Roman"/>
                <w:sz w:val="24"/>
                <w:szCs w:val="24"/>
              </w:rPr>
            </w:pPr>
            <w:r>
              <w:rPr>
                <w:rFonts w:ascii="Times New Roman" w:hAnsi="Times New Roman" w:cs="Times New Roman"/>
                <w:sz w:val="24"/>
                <w:szCs w:val="24"/>
              </w:rPr>
              <w:t>Gülşah ALKAN</w:t>
            </w:r>
          </w:p>
        </w:tc>
        <w:tc>
          <w:tcPr>
            <w:tcW w:w="4531" w:type="dxa"/>
          </w:tcPr>
          <w:p w:rsidR="003861DA" w:rsidRPr="003E7090" w:rsidRDefault="003E7090" w:rsidP="008B2069">
            <w:pPr>
              <w:rPr>
                <w:rFonts w:ascii="Times New Roman" w:hAnsi="Times New Roman" w:cs="Times New Roman"/>
              </w:rPr>
            </w:pPr>
            <w:r w:rsidRPr="003E7090">
              <w:rPr>
                <w:rFonts w:ascii="Times New Roman" w:hAnsi="Times New Roman" w:cs="Times New Roman"/>
              </w:rPr>
              <w:t>Müdür Yardımcısı</w:t>
            </w:r>
          </w:p>
        </w:tc>
      </w:tr>
      <w:tr w:rsidR="00440427" w:rsidTr="003861DA">
        <w:trPr>
          <w:trHeight w:val="407"/>
        </w:trPr>
        <w:tc>
          <w:tcPr>
            <w:tcW w:w="4531" w:type="dxa"/>
          </w:tcPr>
          <w:p w:rsidR="00440427" w:rsidRDefault="00440427" w:rsidP="00202A6C">
            <w:pPr>
              <w:rPr>
                <w:rFonts w:ascii="Times New Roman" w:hAnsi="Times New Roman" w:cs="Times New Roman"/>
                <w:sz w:val="24"/>
                <w:szCs w:val="24"/>
              </w:rPr>
            </w:pPr>
          </w:p>
        </w:tc>
        <w:tc>
          <w:tcPr>
            <w:tcW w:w="4531" w:type="dxa"/>
          </w:tcPr>
          <w:p w:rsidR="00440427" w:rsidRDefault="00440427" w:rsidP="008B2069">
            <w:pPr>
              <w:rPr>
                <w:sz w:val="20"/>
                <w:szCs w:val="20"/>
              </w:rPr>
            </w:pP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r w:rsidR="004A156C">
              <w:t xml:space="preserve"> (İLÇE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E63B50" w:rsidRPr="004A156C" w:rsidRDefault="004A156C" w:rsidP="00E63B50">
            <w:pPr>
              <w:rPr>
                <w:sz w:val="24"/>
                <w:szCs w:val="24"/>
              </w:rPr>
            </w:pPr>
            <w:r w:rsidRPr="004A156C">
              <w:rPr>
                <w:sz w:val="24"/>
                <w:szCs w:val="24"/>
              </w:rPr>
              <w:t>(</w:t>
            </w:r>
            <w:r w:rsidR="003C338F">
              <w:rPr>
                <w:sz w:val="24"/>
                <w:szCs w:val="24"/>
              </w:rPr>
              <w:t>0</w:t>
            </w:r>
            <w:r w:rsidRPr="004A156C">
              <w:rPr>
                <w:sz w:val="24"/>
                <w:szCs w:val="24"/>
              </w:rPr>
              <w:t>276) 4141008</w:t>
            </w:r>
          </w:p>
        </w:tc>
      </w:tr>
    </w:tbl>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876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693"/>
        <w:gridCol w:w="2386"/>
        <w:gridCol w:w="2410"/>
      </w:tblGrid>
      <w:tr w:rsidR="00DB71B9" w:rsidRPr="00C20CAC" w:rsidTr="0044042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lastRenderedPageBreak/>
              <w:t>SIRA NO</w:t>
            </w:r>
          </w:p>
        </w:tc>
        <w:tc>
          <w:tcPr>
            <w:tcW w:w="2693"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2386"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410"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440427">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693" w:type="dxa"/>
            <w:vAlign w:val="center"/>
          </w:tcPr>
          <w:p w:rsidR="003E7090" w:rsidRDefault="003E7090" w:rsidP="003E7090">
            <w:pPr>
              <w:pStyle w:val="TableParagraph"/>
              <w:jc w:val="center"/>
              <w:cnfStyle w:val="000000000000" w:firstRow="0" w:lastRow="0" w:firstColumn="0" w:lastColumn="0" w:oddVBand="0" w:evenVBand="0" w:oddHBand="0" w:evenHBand="0" w:firstRowFirstColumn="0" w:firstRowLastColumn="0" w:lastRowFirstColumn="0" w:lastRowLastColumn="0"/>
              <w:rPr>
                <w:sz w:val="24"/>
                <w:szCs w:val="24"/>
              </w:rPr>
            </w:pPr>
            <w:r>
              <w:rPr>
                <w:sz w:val="20"/>
                <w:szCs w:val="20"/>
              </w:rPr>
              <w:t>Huriye Hürriyet ÇETİN</w:t>
            </w:r>
            <w:r>
              <w:rPr>
                <w:sz w:val="24"/>
                <w:szCs w:val="24"/>
              </w:rPr>
              <w:t xml:space="preserve"> </w:t>
            </w:r>
          </w:p>
          <w:p w:rsidR="00DB71B9" w:rsidRPr="00C20CAC" w:rsidRDefault="00DB71B9" w:rsidP="004404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386" w:type="dxa"/>
          </w:tcPr>
          <w:p w:rsidR="00DB71B9" w:rsidRPr="003530F4" w:rsidRDefault="009520E4" w:rsidP="004404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530F4">
              <w:rPr>
                <w:rFonts w:ascii="Times New Roman" w:hAnsi="Times New Roman" w:cs="Times New Roman"/>
                <w:bCs/>
                <w:sz w:val="24"/>
                <w:szCs w:val="24"/>
              </w:rPr>
              <w:t>O</w:t>
            </w:r>
            <w:r w:rsidR="00397A9A" w:rsidRPr="003530F4">
              <w:rPr>
                <w:rFonts w:ascii="Times New Roman" w:hAnsi="Times New Roman" w:cs="Times New Roman"/>
                <w:bCs/>
                <w:sz w:val="24"/>
                <w:szCs w:val="24"/>
              </w:rPr>
              <w:t>kul Müdürü</w:t>
            </w:r>
          </w:p>
        </w:tc>
        <w:tc>
          <w:tcPr>
            <w:cnfStyle w:val="000100000000" w:firstRow="0" w:lastRow="0" w:firstColumn="0" w:lastColumn="1" w:oddVBand="0" w:evenVBand="0" w:oddHBand="0" w:evenHBand="0" w:firstRowFirstColumn="0" w:firstRowLastColumn="0" w:lastRowFirstColumn="0" w:lastRowLastColumn="0"/>
            <w:tcW w:w="2410" w:type="dxa"/>
          </w:tcPr>
          <w:p w:rsidR="00DB71B9" w:rsidRPr="001E2CC5" w:rsidRDefault="006B51ED" w:rsidP="00A54113">
            <w:pPr>
              <w:jc w:val="center"/>
              <w:rPr>
                <w:rFonts w:ascii="Times New Roman" w:hAnsi="Times New Roman" w:cs="Times New Roman"/>
                <w:b w:val="0"/>
                <w:sz w:val="24"/>
                <w:szCs w:val="24"/>
              </w:rPr>
            </w:pPr>
            <w:r>
              <w:rPr>
                <w:rFonts w:ascii="Times New Roman" w:hAnsi="Times New Roman" w:cs="Times New Roman"/>
                <w:b w:val="0"/>
                <w:sz w:val="24"/>
                <w:szCs w:val="24"/>
              </w:rPr>
              <w:t>05414146464</w:t>
            </w:r>
          </w:p>
        </w:tc>
      </w:tr>
      <w:tr w:rsidR="003E7090" w:rsidRPr="00C20CAC" w:rsidTr="00E71D6A">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3E7090" w:rsidRPr="00C20CAC" w:rsidRDefault="003E7090" w:rsidP="00C20CAC">
            <w:pPr>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3E7090" w:rsidRPr="006A1F15" w:rsidRDefault="003E7090" w:rsidP="00AC30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Fatma ÇETİN</w:t>
            </w:r>
          </w:p>
        </w:tc>
        <w:tc>
          <w:tcPr>
            <w:tcW w:w="2386" w:type="dxa"/>
          </w:tcPr>
          <w:p w:rsidR="003E7090" w:rsidRPr="003530F4" w:rsidRDefault="003E7090" w:rsidP="004404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3530F4">
              <w:rPr>
                <w:rFonts w:ascii="Times New Roman" w:hAnsi="Times New Roman" w:cs="Times New Roman"/>
                <w:bCs/>
                <w:sz w:val="24"/>
                <w:szCs w:val="24"/>
              </w:rPr>
              <w:t>Müdür Yardımcısı</w:t>
            </w:r>
          </w:p>
        </w:tc>
        <w:tc>
          <w:tcPr>
            <w:cnfStyle w:val="000100000000" w:firstRow="0" w:lastRow="0" w:firstColumn="0" w:lastColumn="1" w:oddVBand="0" w:evenVBand="0" w:oddHBand="0" w:evenHBand="0" w:firstRowFirstColumn="0" w:firstRowLastColumn="0" w:lastRowFirstColumn="0" w:lastRowLastColumn="0"/>
            <w:tcW w:w="2410" w:type="dxa"/>
          </w:tcPr>
          <w:p w:rsidR="003E7090" w:rsidRPr="001E2CC5" w:rsidRDefault="006B51ED" w:rsidP="006A1F15">
            <w:pPr>
              <w:jc w:val="center"/>
              <w:rPr>
                <w:rFonts w:ascii="Times New Roman" w:hAnsi="Times New Roman" w:cs="Times New Roman"/>
                <w:b w:val="0"/>
                <w:sz w:val="24"/>
                <w:szCs w:val="24"/>
              </w:rPr>
            </w:pPr>
            <w:r>
              <w:rPr>
                <w:rFonts w:ascii="Times New Roman" w:hAnsi="Times New Roman" w:cs="Times New Roman"/>
                <w:b w:val="0"/>
                <w:sz w:val="24"/>
                <w:szCs w:val="24"/>
              </w:rPr>
              <w:t>05069765337</w:t>
            </w:r>
          </w:p>
        </w:tc>
      </w:tr>
      <w:tr w:rsidR="003E7090" w:rsidRPr="00C20CAC" w:rsidTr="00E71D6A">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3E7090" w:rsidRPr="00C20CAC" w:rsidRDefault="003E7090" w:rsidP="00C20CAC">
            <w:pP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3E7090" w:rsidRPr="006A1F15" w:rsidRDefault="003E7090" w:rsidP="00AC30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Yasemin YILDIRIM</w:t>
            </w:r>
          </w:p>
        </w:tc>
        <w:tc>
          <w:tcPr>
            <w:tcW w:w="2386" w:type="dxa"/>
          </w:tcPr>
          <w:p w:rsidR="003E7090" w:rsidRPr="003530F4" w:rsidRDefault="003E7090" w:rsidP="004404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Okul Öncesi Öğretmeni</w:t>
            </w:r>
          </w:p>
        </w:tc>
        <w:tc>
          <w:tcPr>
            <w:cnfStyle w:val="000100000000" w:firstRow="0" w:lastRow="0" w:firstColumn="0" w:lastColumn="1" w:oddVBand="0" w:evenVBand="0" w:oddHBand="0" w:evenHBand="0" w:firstRowFirstColumn="0" w:firstRowLastColumn="0" w:lastRowFirstColumn="0" w:lastRowLastColumn="0"/>
            <w:tcW w:w="2410" w:type="dxa"/>
          </w:tcPr>
          <w:p w:rsidR="003E7090" w:rsidRPr="001E2CC5" w:rsidRDefault="006B51ED" w:rsidP="00A54113">
            <w:pPr>
              <w:jc w:val="center"/>
              <w:rPr>
                <w:rFonts w:ascii="Times New Roman" w:hAnsi="Times New Roman" w:cs="Times New Roman"/>
                <w:b w:val="0"/>
                <w:sz w:val="24"/>
                <w:szCs w:val="24"/>
              </w:rPr>
            </w:pPr>
            <w:r>
              <w:rPr>
                <w:rFonts w:ascii="Times New Roman" w:hAnsi="Times New Roman" w:cs="Times New Roman"/>
                <w:b w:val="0"/>
                <w:sz w:val="24"/>
                <w:szCs w:val="24"/>
              </w:rPr>
              <w:t>05063164055</w:t>
            </w:r>
          </w:p>
        </w:tc>
      </w:tr>
      <w:tr w:rsidR="003E7090" w:rsidRPr="00C20CAC" w:rsidTr="00E71D6A">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3E7090" w:rsidRPr="00C20CAC" w:rsidRDefault="003E7090" w:rsidP="00C20CAC">
            <w:pP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3E7090" w:rsidRPr="006A1F15" w:rsidRDefault="003E7090" w:rsidP="00AC30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Zehra KORKMAZ</w:t>
            </w:r>
          </w:p>
        </w:tc>
        <w:tc>
          <w:tcPr>
            <w:tcW w:w="2386" w:type="dxa"/>
          </w:tcPr>
          <w:p w:rsidR="003E7090" w:rsidRPr="003530F4" w:rsidRDefault="003E7090" w:rsidP="004404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 xml:space="preserve">Tekstil </w:t>
            </w:r>
            <w:r w:rsidRPr="003530F4">
              <w:rPr>
                <w:rFonts w:ascii="Times New Roman" w:hAnsi="Times New Roman" w:cs="Times New Roman"/>
                <w:bCs/>
                <w:sz w:val="24"/>
                <w:szCs w:val="24"/>
              </w:rPr>
              <w:t>Öğretmeni</w:t>
            </w:r>
          </w:p>
        </w:tc>
        <w:tc>
          <w:tcPr>
            <w:cnfStyle w:val="000100000000" w:firstRow="0" w:lastRow="0" w:firstColumn="0" w:lastColumn="1" w:oddVBand="0" w:evenVBand="0" w:oddHBand="0" w:evenHBand="0" w:firstRowFirstColumn="0" w:firstRowLastColumn="0" w:lastRowFirstColumn="0" w:lastRowLastColumn="0"/>
            <w:tcW w:w="2410" w:type="dxa"/>
          </w:tcPr>
          <w:p w:rsidR="003E7090" w:rsidRPr="001E2CC5" w:rsidRDefault="006B51ED" w:rsidP="00A54113">
            <w:pPr>
              <w:jc w:val="center"/>
              <w:rPr>
                <w:rFonts w:ascii="Times New Roman" w:hAnsi="Times New Roman" w:cs="Times New Roman"/>
                <w:b w:val="0"/>
                <w:sz w:val="24"/>
                <w:szCs w:val="24"/>
              </w:rPr>
            </w:pPr>
            <w:r>
              <w:rPr>
                <w:rFonts w:ascii="Times New Roman" w:hAnsi="Times New Roman" w:cs="Times New Roman"/>
                <w:b w:val="0"/>
                <w:sz w:val="24"/>
                <w:szCs w:val="24"/>
              </w:rPr>
              <w:t>05053086087</w:t>
            </w:r>
          </w:p>
        </w:tc>
      </w:tr>
      <w:tr w:rsidR="003E7090" w:rsidRPr="00C20CAC" w:rsidTr="00E71D6A">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3E7090" w:rsidRPr="00C20CAC" w:rsidRDefault="003E7090" w:rsidP="00C20CAC">
            <w:pPr>
              <w:rPr>
                <w:rFonts w:ascii="Times New Roman" w:hAnsi="Times New Roman" w:cs="Times New Roman"/>
                <w:sz w:val="24"/>
                <w:szCs w:val="24"/>
              </w:rPr>
            </w:pPr>
            <w:r>
              <w:rPr>
                <w:rFonts w:ascii="Times New Roman" w:hAnsi="Times New Roman" w:cs="Times New Roman"/>
                <w:sz w:val="24"/>
                <w:szCs w:val="24"/>
              </w:rPr>
              <w:t>5.</w:t>
            </w:r>
          </w:p>
        </w:tc>
        <w:tc>
          <w:tcPr>
            <w:tcW w:w="2693" w:type="dxa"/>
          </w:tcPr>
          <w:p w:rsidR="003E7090" w:rsidRPr="006B51ED" w:rsidRDefault="003E7090" w:rsidP="00AC30E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51ED">
              <w:rPr>
                <w:rFonts w:ascii="Times New Roman" w:hAnsi="Times New Roman" w:cs="Times New Roman"/>
                <w:b w:val="0"/>
                <w:sz w:val="24"/>
                <w:szCs w:val="24"/>
              </w:rPr>
              <w:t>Gülşah ALKAN</w:t>
            </w:r>
          </w:p>
        </w:tc>
        <w:tc>
          <w:tcPr>
            <w:tcW w:w="2386" w:type="dxa"/>
          </w:tcPr>
          <w:p w:rsidR="003E7090" w:rsidRPr="006B51ED" w:rsidRDefault="003E7090" w:rsidP="00440427">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51ED">
              <w:rPr>
                <w:rFonts w:ascii="Times New Roman" w:hAnsi="Times New Roman" w:cs="Times New Roman"/>
                <w:b w:val="0"/>
                <w:sz w:val="24"/>
                <w:szCs w:val="24"/>
              </w:rPr>
              <w:t>Müdür Yardımcısı</w:t>
            </w:r>
          </w:p>
        </w:tc>
        <w:tc>
          <w:tcPr>
            <w:cnfStyle w:val="000100000000" w:firstRow="0" w:lastRow="0" w:firstColumn="0" w:lastColumn="1" w:oddVBand="0" w:evenVBand="0" w:oddHBand="0" w:evenHBand="0" w:firstRowFirstColumn="0" w:firstRowLastColumn="0" w:lastRowFirstColumn="0" w:lastRowLastColumn="0"/>
            <w:tcW w:w="2410" w:type="dxa"/>
          </w:tcPr>
          <w:p w:rsidR="003E7090" w:rsidRPr="0075126B" w:rsidRDefault="006B51ED" w:rsidP="00A54113">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05536199415</w:t>
            </w:r>
          </w:p>
        </w:tc>
      </w:tr>
    </w:tbl>
    <w:p w:rsidR="004A156C" w:rsidRDefault="004A156C" w:rsidP="004A156C">
      <w:pPr>
        <w:rPr>
          <w:rFonts w:ascii="Times New Roman" w:hAnsi="Times New Roman" w:cs="Times New Roman"/>
          <w:b/>
          <w:sz w:val="24"/>
          <w:szCs w:val="24"/>
        </w:rPr>
      </w:pPr>
    </w:p>
    <w:p w:rsidR="004A156C" w:rsidRPr="004A156C" w:rsidRDefault="004A156C" w:rsidP="004A156C">
      <w:pPr>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Default="00C20CAC" w:rsidP="00C20CAC">
      <w:pPr>
        <w:pStyle w:val="GvdeMetni"/>
        <w:rPr>
          <w:b/>
          <w:sz w:val="20"/>
        </w:rPr>
      </w:pPr>
    </w:p>
    <w:tbl>
      <w:tblPr>
        <w:tblStyle w:val="KlavuzTablo1Ak-Vurgu21"/>
        <w:tblpPr w:leftFromText="141" w:rightFromText="141" w:vertAnchor="text" w:horzAnchor="margin" w:tblpXSpec="center" w:tblpY="179"/>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74"/>
        <w:gridCol w:w="449"/>
        <w:gridCol w:w="449"/>
        <w:gridCol w:w="450"/>
        <w:gridCol w:w="450"/>
        <w:gridCol w:w="450"/>
        <w:gridCol w:w="450"/>
        <w:gridCol w:w="450"/>
        <w:gridCol w:w="450"/>
        <w:gridCol w:w="450"/>
        <w:gridCol w:w="450"/>
        <w:gridCol w:w="450"/>
        <w:gridCol w:w="450"/>
        <w:gridCol w:w="450"/>
        <w:gridCol w:w="450"/>
        <w:gridCol w:w="500"/>
        <w:gridCol w:w="567"/>
        <w:gridCol w:w="708"/>
      </w:tblGrid>
      <w:tr w:rsidR="006B51ED" w:rsidRPr="00C20CAC" w:rsidTr="003530F4">
        <w:trPr>
          <w:cnfStyle w:val="100000000000" w:firstRow="1" w:lastRow="0" w:firstColumn="0" w:lastColumn="0" w:oddVBand="0" w:evenVBand="0" w:oddHBand="0" w:evenHBand="0" w:firstRowFirstColumn="0" w:firstRowLastColumn="0" w:lastRowFirstColumn="0" w:lastRowLastColumn="0"/>
          <w:cantSplit/>
          <w:trHeight w:val="3380"/>
        </w:trPr>
        <w:tc>
          <w:tcPr>
            <w:cnfStyle w:val="001000000000" w:firstRow="0" w:lastRow="0" w:firstColumn="1" w:lastColumn="0" w:oddVBand="0" w:evenVBand="0" w:oddHBand="0" w:evenHBand="0" w:firstRowFirstColumn="0" w:firstRowLastColumn="0" w:lastRowFirstColumn="0" w:lastRowLastColumn="0"/>
            <w:tcW w:w="1674" w:type="dxa"/>
          </w:tcPr>
          <w:p w:rsidR="006B51ED" w:rsidRPr="00543CEB" w:rsidRDefault="006B51ED" w:rsidP="006B51ED">
            <w:pPr>
              <w:pStyle w:val="TableParagraph"/>
              <w:spacing w:before="97" w:line="267" w:lineRule="exact"/>
              <w:ind w:right="209"/>
              <w:rPr>
                <w:b w:val="0"/>
                <w:sz w:val="20"/>
                <w:szCs w:val="20"/>
              </w:rPr>
            </w:pPr>
            <w:r>
              <w:rPr>
                <w:b w:val="0"/>
                <w:sz w:val="20"/>
                <w:szCs w:val="20"/>
              </w:rPr>
              <w:t>TOPLAM</w:t>
            </w:r>
          </w:p>
          <w:p w:rsidR="006B51ED" w:rsidRPr="00543CEB" w:rsidRDefault="006B51ED" w:rsidP="006B51ED">
            <w:pPr>
              <w:pStyle w:val="TableParagraph"/>
              <w:spacing w:line="267" w:lineRule="exact"/>
              <w:ind w:right="211"/>
              <w:rPr>
                <w:b w:val="0"/>
                <w:sz w:val="20"/>
                <w:szCs w:val="20"/>
              </w:rPr>
            </w:pPr>
            <w:r>
              <w:rPr>
                <w:b w:val="0"/>
                <w:sz w:val="20"/>
                <w:szCs w:val="20"/>
              </w:rPr>
              <w:t>ÖĞRE</w:t>
            </w:r>
            <w:r w:rsidRPr="00543CEB">
              <w:rPr>
                <w:b w:val="0"/>
                <w:sz w:val="20"/>
                <w:szCs w:val="20"/>
              </w:rPr>
              <w:t>Cİ</w:t>
            </w:r>
          </w:p>
          <w:p w:rsidR="006B51ED" w:rsidRPr="00C20CAC" w:rsidRDefault="006B51ED" w:rsidP="006B51ED">
            <w:pPr>
              <w:pStyle w:val="TableParagraph"/>
              <w:ind w:right="209"/>
              <w:rPr>
                <w:b w:val="0"/>
              </w:rPr>
            </w:pPr>
            <w:r w:rsidRPr="00543CEB">
              <w:rPr>
                <w:b w:val="0"/>
                <w:sz w:val="20"/>
                <w:szCs w:val="20"/>
              </w:rPr>
              <w:t>SAYISI</w:t>
            </w:r>
          </w:p>
        </w:tc>
        <w:tc>
          <w:tcPr>
            <w:tcW w:w="449"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AÇIKÖĞRETİM LİSESİ</w:t>
            </w:r>
          </w:p>
        </w:tc>
        <w:tc>
          <w:tcPr>
            <w:tcW w:w="449"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500"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567" w:type="dxa"/>
            <w:textDirection w:val="btLr"/>
            <w:vAlign w:val="center"/>
          </w:tcPr>
          <w:p w:rsidR="006B51ED" w:rsidRPr="00C20CAC" w:rsidRDefault="006B51ED" w:rsidP="006B51ED">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708" w:type="dxa"/>
            <w:textDirection w:val="btLr"/>
          </w:tcPr>
          <w:p w:rsidR="006B51ED" w:rsidRDefault="006B51ED" w:rsidP="006B51ED">
            <w:pPr>
              <w:pStyle w:val="TableParagraph"/>
              <w:ind w:left="258" w:right="211"/>
              <w:jc w:val="center"/>
              <w:rPr>
                <w:b w:val="0"/>
              </w:rPr>
            </w:pPr>
          </w:p>
        </w:tc>
      </w:tr>
      <w:tr w:rsidR="006B51ED" w:rsidRPr="00C20CAC" w:rsidTr="003530F4">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674" w:type="dxa"/>
            <w:vAlign w:val="center"/>
          </w:tcPr>
          <w:p w:rsidR="006B51ED" w:rsidRPr="00F51F43" w:rsidRDefault="00583821" w:rsidP="006B51ED">
            <w:pPr>
              <w:pStyle w:val="TableParagraph"/>
              <w:spacing w:before="145"/>
              <w:ind w:right="177"/>
              <w:jc w:val="center"/>
              <w:rPr>
                <w:sz w:val="36"/>
                <w:szCs w:val="36"/>
              </w:rPr>
            </w:pPr>
            <w:r>
              <w:rPr>
                <w:sz w:val="36"/>
                <w:szCs w:val="36"/>
              </w:rPr>
              <w:t>250</w:t>
            </w:r>
          </w:p>
        </w:tc>
        <w:tc>
          <w:tcPr>
            <w:tcW w:w="449" w:type="dxa"/>
            <w:textDirection w:val="btLr"/>
            <w:vAlign w:val="center"/>
          </w:tcPr>
          <w:p w:rsidR="006B51ED" w:rsidRPr="00C20CAC" w:rsidRDefault="00583821"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250</w:t>
            </w:r>
          </w:p>
        </w:tc>
        <w:tc>
          <w:tcPr>
            <w:tcW w:w="449" w:type="dxa"/>
            <w:textDirection w:val="btLr"/>
            <w:vAlign w:val="cente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vAlign w:val="cente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50" w:type="dxa"/>
            <w:textDirection w:val="btL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500" w:type="dxa"/>
            <w:textDirection w:val="btL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567" w:type="dxa"/>
            <w:textDirection w:val="btLr"/>
          </w:tcPr>
          <w:p w:rsidR="006B51ED" w:rsidRPr="00C20CAC" w:rsidRDefault="006B51ED" w:rsidP="006B51ED">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708" w:type="dxa"/>
            <w:textDirection w:val="btLr"/>
          </w:tcPr>
          <w:p w:rsidR="006B51ED" w:rsidRPr="00C20CAC" w:rsidRDefault="006B51ED" w:rsidP="006B51ED">
            <w:pPr>
              <w:pStyle w:val="TableParagraph"/>
              <w:spacing w:before="145"/>
              <w:ind w:left="32" w:right="113"/>
              <w:jc w:val="right"/>
              <w:rPr>
                <w:b w:val="0"/>
              </w:rPr>
            </w:pPr>
          </w:p>
        </w:tc>
      </w:tr>
    </w:tbl>
    <w:p w:rsidR="00DD0A8A" w:rsidRPr="00C20CAC" w:rsidRDefault="00DD0A8A" w:rsidP="00C20CAC">
      <w:pPr>
        <w:pStyle w:val="GvdeMetni"/>
        <w:rPr>
          <w:b/>
          <w:sz w:val="20"/>
        </w:rPr>
      </w:pPr>
    </w:p>
    <w:p w:rsidR="00C20CAC" w:rsidRDefault="00C20CAC" w:rsidP="00C20CAC">
      <w:pPr>
        <w:pStyle w:val="GvdeMetni"/>
        <w:rPr>
          <w:b/>
          <w:sz w:val="20"/>
        </w:rPr>
      </w:pPr>
    </w:p>
    <w:p w:rsidR="00C20CAC" w:rsidRDefault="00C20CAC" w:rsidP="00C20CAC">
      <w:pPr>
        <w:pStyle w:val="GvdeMetni"/>
        <w:spacing w:before="8"/>
        <w:rPr>
          <w:b/>
          <w:sz w:val="17"/>
        </w:rPr>
      </w:pPr>
    </w:p>
    <w:p w:rsidR="00DD0A8A" w:rsidRDefault="00DD0A8A" w:rsidP="00C20CAC">
      <w:pPr>
        <w:pStyle w:val="GvdeMetni"/>
        <w:spacing w:before="8"/>
        <w:rPr>
          <w:b/>
          <w:sz w:val="17"/>
        </w:rPr>
      </w:pPr>
    </w:p>
    <w:p w:rsidR="00DD0A8A" w:rsidRDefault="00DD0A8A" w:rsidP="00C20CAC">
      <w:pPr>
        <w:pStyle w:val="GvdeMetni"/>
        <w:spacing w:before="8"/>
        <w:rPr>
          <w:b/>
          <w:sz w:val="17"/>
        </w:rPr>
      </w:pPr>
    </w:p>
    <w:p w:rsidR="007271ED" w:rsidRDefault="007271ED" w:rsidP="00C20CAC">
      <w:pPr>
        <w:pStyle w:val="GvdeMetni"/>
        <w:spacing w:before="8"/>
        <w:rPr>
          <w:b/>
          <w:sz w:val="17"/>
        </w:rPr>
      </w:pPr>
    </w:p>
    <w:p w:rsidR="007271ED" w:rsidRDefault="007271ED" w:rsidP="00C20CAC">
      <w:pPr>
        <w:pStyle w:val="GvdeMetni"/>
        <w:spacing w:before="8"/>
        <w:rPr>
          <w:b/>
          <w:sz w:val="17"/>
        </w:rPr>
      </w:pPr>
    </w:p>
    <w:p w:rsidR="007271ED" w:rsidRDefault="007271ED" w:rsidP="00C20CAC">
      <w:pPr>
        <w:pStyle w:val="GvdeMetni"/>
        <w:spacing w:before="8"/>
        <w:rPr>
          <w:b/>
          <w:sz w:val="17"/>
        </w:rPr>
      </w:pPr>
    </w:p>
    <w:p w:rsidR="007271ED" w:rsidRDefault="007271ED" w:rsidP="00C20CAC">
      <w:pPr>
        <w:pStyle w:val="GvdeMetni"/>
        <w:spacing w:before="8"/>
        <w:rPr>
          <w:b/>
          <w:sz w:val="17"/>
        </w:rPr>
      </w:pPr>
    </w:p>
    <w:p w:rsidR="00583821" w:rsidRDefault="00583821" w:rsidP="00C20CAC">
      <w:pPr>
        <w:pStyle w:val="GvdeMetni"/>
        <w:spacing w:before="8"/>
        <w:rPr>
          <w:b/>
          <w:sz w:val="17"/>
        </w:rPr>
      </w:pPr>
    </w:p>
    <w:p w:rsidR="00583821" w:rsidRDefault="00583821" w:rsidP="00C20CAC">
      <w:pPr>
        <w:pStyle w:val="GvdeMetni"/>
        <w:spacing w:before="8"/>
        <w:rPr>
          <w:b/>
          <w:sz w:val="17"/>
        </w:rPr>
      </w:pPr>
    </w:p>
    <w:p w:rsidR="00583821" w:rsidRDefault="00583821" w:rsidP="00C20CAC">
      <w:pPr>
        <w:pStyle w:val="GvdeMetni"/>
        <w:spacing w:before="8"/>
        <w:rPr>
          <w:b/>
          <w:sz w:val="17"/>
        </w:rPr>
      </w:pPr>
    </w:p>
    <w:p w:rsidR="007271ED" w:rsidRDefault="007271ED" w:rsidP="00C20CAC">
      <w:pPr>
        <w:pStyle w:val="GvdeMetni"/>
        <w:spacing w:before="8"/>
        <w:rPr>
          <w:b/>
          <w:sz w:val="17"/>
        </w:rPr>
      </w:pPr>
    </w:p>
    <w:p w:rsidR="00DD0A8A" w:rsidRDefault="00DD0A8A"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lastRenderedPageBreak/>
        <w:t>OKUL VERİ İLETİŞİM ZİNCİRİ</w:t>
      </w:r>
    </w:p>
    <w:p w:rsidR="00C20CAC" w:rsidRDefault="00583821"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A27B18" w:rsidP="00A27B18">
                            <w:pPr>
                              <w:spacing w:before="183" w:line="276" w:lineRule="auto"/>
                              <w:ind w:left="661" w:right="594" w:hanging="104"/>
                              <w:jc w:val="center"/>
                              <w:rPr>
                                <w:rFonts w:ascii="Carlito" w:hAnsi="Carlito"/>
                              </w:rPr>
                            </w:pPr>
                            <w:r>
                              <w:rPr>
                                <w:rFonts w:ascii="Carlito" w:hAnsi="Carlito"/>
                              </w:rPr>
                              <w:t>OKUL MÜDÜRÜ</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A27B18" w:rsidP="00A27B18">
                      <w:pPr>
                        <w:spacing w:before="183" w:line="276" w:lineRule="auto"/>
                        <w:ind w:left="661" w:right="594" w:hanging="104"/>
                        <w:jc w:val="center"/>
                        <w:rPr>
                          <w:rFonts w:ascii="Carlito" w:hAnsi="Carlito"/>
                        </w:rPr>
                      </w:pPr>
                      <w:r>
                        <w:rPr>
                          <w:rFonts w:ascii="Carlito" w:hAnsi="Carlito"/>
                        </w:rPr>
                        <w:t>OKUL MÜDÜRÜ</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fVUgIAAPQ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8C092A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DD0A8A" w:rsidRDefault="00583821"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margin">
                  <wp:posOffset>2172335</wp:posOffset>
                </wp:positionH>
                <wp:positionV relativeFrom="paragraph">
                  <wp:posOffset>506095</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D94AD57" id="Dirsek Bağlayıcısı 251" o:spid="_x0000_s1026" type="#_x0000_t34" style="position:absolute;margin-left:171.05pt;margin-top:39.85pt;width:92.7pt;height:46.35pt;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" strokecolor="#5b9bd5 [3204]" strokeweight=".5pt">
                <v:stroke endarrow="block"/>
                <o:lock v:ext="edit" shapetype="f"/>
                <w10:wrap anchorx="margin"/>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240030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8.9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p>
    <w:p w:rsidR="00DD0A8A" w:rsidRDefault="00DD0A8A"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BC1C95"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3530F4" w:rsidRPr="00ED48EB" w:rsidRDefault="003530F4"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BC1C95" w:rsidRDefault="00BC1C95"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lastRenderedPageBreak/>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BC1C95" w:rsidRDefault="00BC1C95"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BC1C95" w:rsidRDefault="00BC1C95"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3530F4">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71484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3861DA" w:rsidRDefault="003861DA" w:rsidP="00E31659">
      <w:pPr>
        <w:rPr>
          <w:rFonts w:ascii="Times New Roman" w:hAnsi="Times New Roman" w:cs="Times New Roman"/>
          <w:b/>
          <w:sz w:val="24"/>
          <w:szCs w:val="24"/>
        </w:rPr>
      </w:pPr>
    </w:p>
    <w:p w:rsidR="003530F4" w:rsidRDefault="003530F4"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3530F4">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BC1C95" w:rsidRDefault="00BC1C95" w:rsidP="0053308C">
      <w:pPr>
        <w:ind w:firstLine="360"/>
        <w:rPr>
          <w:rFonts w:ascii="Times New Roman" w:hAnsi="Times New Roman" w:cs="Times New Roman"/>
          <w:b/>
          <w:sz w:val="24"/>
          <w:szCs w:val="24"/>
        </w:rPr>
      </w:pP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3530F4" w:rsidRPr="00714843" w:rsidRDefault="003530F4" w:rsidP="003530F4">
      <w:pPr>
        <w:pStyle w:val="ListeParagraf"/>
        <w:jc w:val="both"/>
        <w:rPr>
          <w:rFonts w:ascii="Times New Roman" w:hAnsi="Times New Roman" w:cs="Times New Roman"/>
          <w:sz w:val="24"/>
          <w:szCs w:val="24"/>
        </w:rPr>
      </w:pP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3530F4">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3530F4">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.5</w:t>
      </w:r>
      <w:r w:rsidR="003530F4">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BC1C95" w:rsidRDefault="00E31659" w:rsidP="003530F4">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3530F4" w:rsidRPr="003530F4" w:rsidRDefault="003530F4" w:rsidP="003530F4">
      <w:pPr>
        <w:pStyle w:val="ListeParagraf"/>
        <w:numPr>
          <w:ilvl w:val="0"/>
          <w:numId w:val="11"/>
        </w:numPr>
        <w:jc w:val="both"/>
        <w:rPr>
          <w:rFonts w:ascii="Times New Roman" w:hAnsi="Times New Roman" w:cs="Times New Roman"/>
          <w:sz w:val="24"/>
          <w:szCs w:val="24"/>
        </w:rPr>
      </w:pP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3530F4">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3530F4" w:rsidRDefault="003530F4"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 komisyonun/ekibin belirlenmesi</w:t>
            </w:r>
            <w:bookmarkEnd w:id="2"/>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numaralarınınalınması</w:t>
            </w:r>
            <w:bookmarkEnd w:id="3"/>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 dışı iletişimin sağlanması</w:t>
            </w:r>
            <w:bookmarkEnd w:id="4"/>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 Sağlık Müdürlüğü Bulaşıcı ve Bulaşıcı olmayan Hastalıklar birimiiletişim numaralarının alınması.</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Öncelikli sağlık hizmeti alacak personelin 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 çalışan personelin hastalıktan korunması için risk gruplarının belirlenmesi</w:t>
            </w:r>
            <w:bookmarkEnd w:id="6"/>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 alışkanlığı kazandırmak ve damlacık yoluyla yayılımını 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anlatanposterler, afişler vb. dikkat çekmek için kurumda görünür yerlereasılmalıdır.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  Planının Kurumsallaşması</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7"/>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 içinde sağlık hizmetleri sorumlusunun güncel eğitim materyalleri verileri ile eğitim vermesi.</w:t>
            </w:r>
            <w:bookmarkEnd w:id="8"/>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İşyerinin, araç gereç temizliğinin ve kişisel hijyen konusunda eğitim </w:t>
            </w:r>
          </w:p>
        </w:tc>
        <w:tc>
          <w:tcPr>
            <w:tcW w:w="6528" w:type="dxa"/>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583821" w:rsidRDefault="00583821" w:rsidP="0058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83821" w:rsidRDefault="00583821" w:rsidP="0058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83821" w:rsidRDefault="00583821" w:rsidP="0058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83821" w:rsidRDefault="00583821" w:rsidP="0058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83821" w:rsidRDefault="00583821" w:rsidP="0058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83821" w:rsidRDefault="00583821" w:rsidP="0058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83821" w:rsidRPr="00583821" w:rsidRDefault="00583821" w:rsidP="005838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GoBack"/>
            <w:bookmarkEnd w:id="9"/>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EF15DE" w:rsidRPr="00664ECC" w:rsidTr="00EF15D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Pandeminin okulumuz üzerinde olabilecek etkisinin en aza indirilebilmesi için pandeminin yayılım hızını izlemek</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Sağlık Bakanlığı web sayfasının takip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 personelin bilgilendirme toplantılarına katılımının sağlanması.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EF15DE" w:rsidRPr="00664ECC" w:rsidTr="00EF15DE">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Bulaşmanın önlenmesi için hasta kişilerin izin alarak evde istirahat etmesi sağlanmalı.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saatleri içinde çok yakın mesafede bulunmaması ve gerektiğinde cerrahi maske kullanmaya teşvik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Yapılacak toplantıların kısa tutulması ve mümkün olduğunca az katılımcı ile yapılması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Kişiler arası temasın azaltılması </w:t>
            </w:r>
            <w:r>
              <w:rPr>
                <w:rFonts w:ascii="Times New Roman" w:hAnsi="Times New Roman" w:cs="Times New Roman"/>
                <w:b w:val="0"/>
                <w:sz w:val="24"/>
                <w:szCs w:val="24"/>
              </w:rPr>
              <w:t>ve öksürme,</w:t>
            </w:r>
            <w:r w:rsidRPr="00664ECC">
              <w:rPr>
                <w:rFonts w:ascii="Times New Roman" w:hAnsi="Times New Roman" w:cs="Times New Roman"/>
                <w:b w:val="0"/>
                <w:sz w:val="24"/>
                <w:szCs w:val="24"/>
              </w:rPr>
              <w:t>hapşırma konusunda çalışanların bilgilendirilmesi.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Enfeksiyondan korunma ve kontrolde kullanılacak malzemelerin dağıtılması ve ulaşılabilir olması.</w:t>
            </w:r>
          </w:p>
        </w:tc>
      </w:tr>
      <w:tr w:rsidR="00EF15DE" w:rsidRPr="00664ECC" w:rsidTr="00EF15DE">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r w:rsidRPr="00BA12F2">
              <w:rPr>
                <w:rFonts w:ascii="Times New Roman" w:hAnsi="Times New Roman" w:cs="Times New Roman"/>
                <w:b w:val="0"/>
                <w:sz w:val="24"/>
                <w:szCs w:val="24"/>
              </w:rPr>
              <w:t>Çalışanların ve öğrencilerin</w:t>
            </w:r>
          </w:p>
          <w:p w:rsidR="00EF15DE" w:rsidRPr="00BA12F2" w:rsidRDefault="00EF15DE" w:rsidP="00EF15DE">
            <w:pPr>
              <w:pStyle w:val="ListeParagraf"/>
              <w:ind w:left="360"/>
              <w:rPr>
                <w:rFonts w:ascii="Times New Roman" w:hAnsi="Times New Roman" w:cs="Times New Roman"/>
                <w:b w:val="0"/>
                <w:sz w:val="24"/>
                <w:szCs w:val="24"/>
              </w:rPr>
            </w:pPr>
            <w:r w:rsidRPr="00BA12F2">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bulunan ya da aile fertlerinden birinde risk bulunan bireylerintespit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 kişilerin korunma önlemlerinin(cerrahi maske kullanması vb.) alınması.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olanlar başta olmak üzere tüm çalışanların günlük hastalık izinleri takibinin yapılması.</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r w:rsidRPr="00664ECC">
              <w:rPr>
                <w:rFonts w:ascii="Times New Roman" w:hAnsi="Times New Roman" w:cs="Times New Roman"/>
                <w:b w:val="0"/>
                <w:sz w:val="24"/>
                <w:szCs w:val="24"/>
              </w:rPr>
              <w:t>Hastalık belirtileri gösteren k</w:t>
            </w:r>
            <w:r>
              <w:rPr>
                <w:rFonts w:ascii="Times New Roman" w:hAnsi="Times New Roman" w:cs="Times New Roman"/>
                <w:b w:val="0"/>
                <w:sz w:val="24"/>
                <w:szCs w:val="24"/>
              </w:rPr>
              <w:t xml:space="preserve">işilerin derhal </w:t>
            </w:r>
            <w:r w:rsidRPr="00664ECC">
              <w:rPr>
                <w:rFonts w:ascii="Times New Roman" w:hAnsi="Times New Roman" w:cs="Times New Roman"/>
                <w:b w:val="0"/>
                <w:sz w:val="24"/>
                <w:szCs w:val="24"/>
              </w:rPr>
              <w:t>sağlık kuruluşuna yönlendirilmesi.</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Okulun araç ve gereç temizliğini sağlamak</w:t>
            </w:r>
          </w:p>
        </w:tc>
        <w:tc>
          <w:tcPr>
            <w:cnfStyle w:val="000100000000" w:firstRow="0" w:lastRow="0" w:firstColumn="0" w:lastColumn="1" w:oddVBand="0" w:evenVBand="0" w:oddHBand="0" w:evenHBand="0" w:firstRowFirstColumn="0" w:firstRowLastColumn="0" w:lastRowFirstColumn="0" w:lastRowLastColumn="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b w:val="0"/>
                <w:sz w:val="24"/>
                <w:szCs w:val="24"/>
              </w:rPr>
              <w:t xml:space="preserve">ilmesi. </w:t>
            </w:r>
          </w:p>
        </w:tc>
      </w:tr>
      <w:tr w:rsidR="00EF15DE" w:rsidRPr="00664ECC" w:rsidTr="00EF15DE">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verimini korumak ve ruhsal sorunlarını en aza indirebilmek için destek sağlamak</w:t>
            </w:r>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psikososyal durumları takip edilmesi</w:t>
            </w:r>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Bu konuda hizmet veren kurum ve kuruluşlar ile işbirliği yapılarak sosyal hizmet ve sosyal yardım sağlanması</w:t>
            </w:r>
            <w:r w:rsidR="00C90C92" w:rsidRPr="00664ECC">
              <w:rPr>
                <w:rFonts w:ascii="Times New Roman" w:hAnsi="Times New Roman" w:cs="Times New Roman"/>
                <w:b w:val="0"/>
                <w:sz w:val="24"/>
                <w:szCs w:val="24"/>
              </w:rPr>
              <w:t xml:space="preserve"> planlanması</w:t>
            </w:r>
          </w:p>
        </w:tc>
      </w:tr>
    </w:tbl>
    <w:p w:rsidR="00016B2D" w:rsidRDefault="00016B2D"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FC331B" w:rsidRPr="003530F4" w:rsidRDefault="00075589" w:rsidP="00FC331B">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3530F4">
        <w:rPr>
          <w:rFonts w:asciiTheme="majorHAnsi" w:eastAsiaTheme="majorEastAsia" w:hAnsiTheme="majorHAnsi" w:cstheme="majorBidi"/>
          <w:b/>
          <w:bCs/>
          <w:color w:val="2E74B5" w:themeColor="accent1" w:themeShade="BF"/>
          <w:sz w:val="28"/>
          <w:szCs w:val="28"/>
        </w:rPr>
        <w:t xml:space="preserve">Salgın hastalık dönemlerine (covıd-19 vb.) Özgü, bulaş riskini minimum düzeyde tutacak şekilde, kapasite kullanımını ve KKD (Kişisel Koruyucu Donanım)gereklilikleri: </w:t>
      </w:r>
    </w:p>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giriş kapısına KKD nin doğru kullanımı ve okula girişlerde takılmasının zorunluluğu ile 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‘nin doğru kullanımı , KKD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lastRenderedPageBreak/>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Alanların temizlik ve dezenfeksiyon işlemleri :</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TEMİZLİK PLAN</w:t>
      </w:r>
      <w:r>
        <w:rPr>
          <w:rFonts w:asciiTheme="majorHAnsi" w:eastAsiaTheme="majorEastAsia" w:hAnsiTheme="majorHAnsi" w:cstheme="majorBidi"/>
          <w:bCs/>
        </w:rPr>
        <w:t>I’na uygun temizlik yapılacaktır.</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HİJYEN VE SANİTASYON PLANI</w:t>
      </w:r>
      <w:r>
        <w:rPr>
          <w:rFonts w:asciiTheme="majorHAnsi" w:eastAsiaTheme="majorEastAsia" w:hAnsiTheme="majorHAnsi" w:cstheme="majorBidi"/>
          <w:bCs/>
        </w:rPr>
        <w:t>’na uygun olarak hijyen ve sanitasyon yapılacaktır.</w:t>
      </w:r>
    </w:p>
    <w:p w:rsidR="0097511F" w:rsidRPr="00A33DE6" w:rsidRDefault="0097511F" w:rsidP="00075589">
      <w:pPr>
        <w:rPr>
          <w:rFonts w:asciiTheme="majorHAnsi" w:eastAsiaTheme="majorEastAsia" w:hAnsiTheme="majorHAnsi" w:cstheme="majorBidi"/>
          <w:b/>
          <w:bCs/>
          <w:color w:val="2E74B5" w:themeColor="accent1" w:themeShade="BF"/>
          <w:sz w:val="28"/>
          <w:szCs w:val="28"/>
        </w:rPr>
      </w:pPr>
    </w:p>
    <w:p w:rsidR="00075589" w:rsidRPr="003530F4" w:rsidRDefault="00075589" w:rsidP="003530F4">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zel grupların erişilebilirliği :</w:t>
      </w:r>
    </w:p>
    <w:p w:rsidR="00587683" w:rsidRPr="003530F4" w:rsidRDefault="00587683" w:rsidP="003530F4">
      <w:pPr>
        <w:ind w:left="360"/>
        <w:rPr>
          <w:rFonts w:ascii="Times New Roman" w:hAnsi="Times New Roman" w:cs="Times New Roman"/>
          <w:bCs/>
          <w:sz w:val="24"/>
          <w:szCs w:val="24"/>
          <w:lang w:val="en-US"/>
        </w:rPr>
      </w:pPr>
      <w:r w:rsidRPr="003530F4">
        <w:rPr>
          <w:rFonts w:ascii="Times New Roman" w:hAnsi="Times New Roman" w:cs="Times New Roman"/>
          <w:bCs/>
          <w:sz w:val="24"/>
          <w:szCs w:val="24"/>
          <w:lang w:val="en-US"/>
        </w:rPr>
        <w:t>1-Risk grubunda bulunan ya da aile fertlerinden birinde risk bulunan bireylerin tespit edilmesi</w:t>
      </w:r>
    </w:p>
    <w:p w:rsidR="00587683" w:rsidRPr="003530F4" w:rsidRDefault="00587683" w:rsidP="003530F4">
      <w:pPr>
        <w:ind w:left="360"/>
        <w:rPr>
          <w:rFonts w:ascii="Times New Roman" w:hAnsi="Times New Roman" w:cs="Times New Roman"/>
          <w:bCs/>
          <w:sz w:val="24"/>
          <w:szCs w:val="24"/>
          <w:lang w:val="en-US"/>
        </w:rPr>
      </w:pPr>
      <w:r w:rsidRPr="003530F4">
        <w:rPr>
          <w:rFonts w:ascii="Times New Roman" w:hAnsi="Times New Roman" w:cs="Times New Roman"/>
          <w:bCs/>
          <w:sz w:val="24"/>
          <w:szCs w:val="24"/>
          <w:lang w:val="en-US"/>
        </w:rPr>
        <w:t>2-Risk grubunda olan kişilerin korunma önlemlerinin(cerrahi maske kullanması vb.) alınması.</w:t>
      </w:r>
    </w:p>
    <w:p w:rsidR="00587683" w:rsidRPr="003530F4" w:rsidRDefault="00587683" w:rsidP="003530F4">
      <w:pPr>
        <w:ind w:left="360"/>
        <w:rPr>
          <w:rFonts w:ascii="Times New Roman" w:hAnsi="Times New Roman" w:cs="Times New Roman"/>
          <w:bCs/>
          <w:sz w:val="24"/>
          <w:szCs w:val="24"/>
          <w:lang w:val="en-US"/>
        </w:rPr>
      </w:pPr>
      <w:r w:rsidRPr="003530F4">
        <w:rPr>
          <w:rFonts w:ascii="Times New Roman" w:hAnsi="Times New Roman" w:cs="Times New Roman"/>
          <w:bCs/>
          <w:sz w:val="24"/>
          <w:szCs w:val="24"/>
          <w:lang w:val="en-US"/>
        </w:rPr>
        <w:t>3-Risk grubunda olanlar başta olmak üzere tüm çalışanların günlük hastalık izinleri takibinin yapılması.</w:t>
      </w:r>
    </w:p>
    <w:p w:rsidR="003530F4" w:rsidRDefault="00587683" w:rsidP="003530F4">
      <w:pPr>
        <w:ind w:left="360"/>
        <w:rPr>
          <w:rFonts w:ascii="Times New Roman" w:hAnsi="Times New Roman" w:cs="Times New Roman"/>
          <w:bCs/>
          <w:sz w:val="24"/>
          <w:szCs w:val="24"/>
          <w:lang w:val="en-US"/>
        </w:rPr>
      </w:pPr>
      <w:r w:rsidRPr="003530F4">
        <w:rPr>
          <w:rFonts w:ascii="Times New Roman" w:hAnsi="Times New Roman" w:cs="Times New Roman"/>
          <w:bCs/>
          <w:sz w:val="24"/>
          <w:szCs w:val="24"/>
          <w:lang w:val="en-US"/>
        </w:rPr>
        <w:t>4-Hastalık belirtileri gösteren kişilerin derhal sağlık kuruluşuna yönlendirilmesi.</w:t>
      </w:r>
    </w:p>
    <w:p w:rsidR="00BC1C95" w:rsidRPr="003530F4" w:rsidRDefault="00587683" w:rsidP="003530F4">
      <w:pPr>
        <w:ind w:left="360"/>
        <w:rPr>
          <w:rFonts w:asciiTheme="majorHAnsi" w:eastAsiaTheme="majorEastAsia" w:hAnsiTheme="majorHAnsi" w:cstheme="majorBidi"/>
          <w:b/>
          <w:bCs/>
          <w:color w:val="2E74B5" w:themeColor="accent1" w:themeShade="BF"/>
          <w:sz w:val="28"/>
          <w:szCs w:val="28"/>
        </w:rPr>
      </w:pPr>
      <w:r w:rsidRPr="003530F4">
        <w:rPr>
          <w:rFonts w:asciiTheme="majorHAnsi" w:eastAsiaTheme="majorEastAsia" w:hAnsiTheme="majorHAnsi" w:cstheme="majorBidi"/>
          <w:b/>
          <w:bCs/>
          <w:color w:val="2E74B5" w:themeColor="accent1" w:themeShade="BF"/>
          <w:sz w:val="28"/>
          <w:szCs w:val="28"/>
        </w:rPr>
        <w:tab/>
      </w: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t>Salgın durumlarında (COVID-19 vb.) kuruluşa acil durumlar haricinde ziyaretçi kabul edilmemesi ile ilgilibilgilendirme</w:t>
      </w:r>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tedbirler :</w:t>
      </w:r>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Yapılması zorunlu olan toplu etkinliklere yönelik alınacak tedbirler :</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lastRenderedPageBreak/>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Ad-Soyad,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öğrenciler ve personelin devamsızlıklarının takip edilmesi, devamsızlıklardaki artışların salgın hastalıklarla ilişkili olması halinde yapılacaklar</w:t>
      </w:r>
      <w:r>
        <w:rPr>
          <w:rFonts w:asciiTheme="majorHAnsi" w:eastAsiaTheme="majorEastAsia" w:hAnsiTheme="majorHAnsi" w:cstheme="majorBidi"/>
          <w:b/>
          <w:bCs/>
          <w:color w:val="2E74B5" w:themeColor="accent1" w:themeShade="BF"/>
          <w:sz w:val="28"/>
          <w:szCs w:val="28"/>
        </w:rPr>
        <w:t xml:space="preserve"> :</w:t>
      </w:r>
    </w:p>
    <w:p w:rsidR="00075589" w:rsidRPr="003530F4" w:rsidRDefault="00075589" w:rsidP="003530F4">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gelmeden ,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semptomları olan hastaları tespit</w:t>
      </w:r>
      <w:r>
        <w:rPr>
          <w:rFonts w:asciiTheme="majorHAnsi" w:eastAsiaTheme="majorEastAsia" w:hAnsiTheme="majorHAnsi" w:cstheme="majorBidi"/>
          <w:b/>
          <w:bCs/>
          <w:color w:val="2E74B5" w:themeColor="accent1" w:themeShade="BF"/>
          <w:sz w:val="28"/>
          <w:szCs w:val="28"/>
        </w:rPr>
        <w:t xml:space="preserve"> edebilmeye yönelik uygulamalar :</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 içinde kendini kötü hisseden, ateşi çıkan öğrenciler kapalı bir odaya alınarak diğer öğrencilerden izole edilir ve  durumu velisine bildirilir. Öğrencinin sağlık kuruluşuna velisi ile birlikte gitmesi sağlanır.</w:t>
      </w:r>
    </w:p>
    <w:p w:rsidR="00BC1C95" w:rsidRDefault="00BC1C95"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pStyle w:val="Balk2"/>
        <w:jc w:val="center"/>
        <w:rPr>
          <w:sz w:val="40"/>
        </w:rPr>
      </w:pPr>
      <w:r w:rsidRPr="00BD344D">
        <w:rPr>
          <w:sz w:val="40"/>
        </w:rPr>
        <w:lastRenderedPageBreak/>
        <w:t>KONTROL ÖNLEMLERİ HİYERARŞİ</w:t>
      </w:r>
      <w:r>
        <w:rPr>
          <w:sz w:val="40"/>
        </w:rPr>
        <w:t>Sİ</w:t>
      </w:r>
    </w:p>
    <w:p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an kişilerin erken saptanması :</w:t>
      </w:r>
    </w:p>
    <w:p w:rsidR="00075589" w:rsidRDefault="00075589" w:rsidP="00075589"/>
    <w:p w:rsidR="00075589" w:rsidRDefault="00075589" w:rsidP="00075589">
      <w:pPr>
        <w:rPr>
          <w:rFonts w:eastAsiaTheme="majorEastAsia"/>
        </w:rPr>
      </w:pPr>
      <w:r>
        <w:t>Okul girişinde tüm personel ,öğrenci ve ziyaretçilerin  ateş ölçümü yapılır. Ateşi 37,5 derecenin üzerinde olanlar okul binasına alınmazlar. Durumları HEÖK sorumlusuna birdirilir.</w:t>
      </w:r>
    </w:p>
    <w:p w:rsidR="00075589" w:rsidRDefault="00075589" w:rsidP="007F1119">
      <w:pPr>
        <w:pStyle w:val="Balk1"/>
        <w:widowControl w:val="0"/>
        <w:numPr>
          <w:ilvl w:val="0"/>
          <w:numId w:val="27"/>
        </w:numPr>
        <w:autoSpaceDE w:val="0"/>
        <w:autoSpaceDN w:val="0"/>
        <w:spacing w:before="480" w:line="240" w:lineRule="auto"/>
      </w:pPr>
      <w:r w:rsidRPr="00BD344D">
        <w:t>S</w:t>
      </w:r>
      <w:r>
        <w:t>ağlık otoritesine bildirilmesi/raporlanması :</w:t>
      </w:r>
    </w:p>
    <w:p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Pr="003530F4" w:rsidRDefault="00075589" w:rsidP="00075589">
      <w:pPr>
        <w:pStyle w:val="ListeParagraf"/>
        <w:widowControl w:val="0"/>
        <w:numPr>
          <w:ilvl w:val="0"/>
          <w:numId w:val="33"/>
        </w:numPr>
        <w:autoSpaceDE w:val="0"/>
        <w:autoSpaceDN w:val="0"/>
        <w:spacing w:after="0" w:line="240" w:lineRule="auto"/>
        <w:contextualSpacing w:val="0"/>
      </w:pPr>
      <w:r>
        <w:t>Covid-19 tanısı konulanlar SALGIN TAKİP FORMU ‘na işlenir.</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Kişilerin erken izolasyonu :</w:t>
      </w:r>
    </w:p>
    <w:p w:rsidR="00075589" w:rsidRPr="003530F4" w:rsidRDefault="00075589" w:rsidP="007F1119">
      <w:pPr>
        <w:pStyle w:val="ListeParagraf"/>
        <w:widowControl w:val="0"/>
        <w:numPr>
          <w:ilvl w:val="0"/>
          <w:numId w:val="34"/>
        </w:numPr>
        <w:autoSpaceDE w:val="0"/>
        <w:autoSpaceDN w:val="0"/>
        <w:spacing w:after="0" w:line="240" w:lineRule="auto"/>
        <w:contextualSpacing w:val="0"/>
      </w:pPr>
      <w:r w:rsidRPr="003530F4">
        <w:t>Okul girişlerinde ve gün içinde ateşi 37,5 dereceden fazla çıkanlar kapalı bir odada izole edilir.</w:t>
      </w: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Kişilerin sağlık kuruluşuna nak</w:t>
      </w:r>
      <w:r>
        <w:rPr>
          <w:rFonts w:asciiTheme="majorHAnsi" w:eastAsiaTheme="majorEastAsia" w:hAnsiTheme="majorHAnsi" w:cstheme="majorBidi"/>
          <w:b/>
          <w:bCs/>
          <w:color w:val="2E74B5" w:themeColor="accent1" w:themeShade="BF"/>
          <w:sz w:val="28"/>
          <w:szCs w:val="28"/>
        </w:rPr>
        <w:t>ledilmesi/naklinin sağlanması :</w:t>
      </w:r>
    </w:p>
    <w:p w:rsidR="00075589" w:rsidRPr="003530F4" w:rsidRDefault="00075589" w:rsidP="003530F4">
      <w:pPr>
        <w:pStyle w:val="ListeParagraf"/>
        <w:widowControl w:val="0"/>
        <w:numPr>
          <w:ilvl w:val="0"/>
          <w:numId w:val="37"/>
        </w:numPr>
        <w:autoSpaceDE w:val="0"/>
        <w:autoSpaceDN w:val="0"/>
        <w:spacing w:after="0" w:line="240" w:lineRule="auto"/>
      </w:pPr>
      <w:r w:rsidRPr="003530F4">
        <w:t>Covid-19 şüphesi bulunan (öksürük, ishal, 37,5 derecenin üzerinde ateşi olanlar) 184 numaralı korona yardım masası ile iletişim kurulur.</w:t>
      </w:r>
    </w:p>
    <w:p w:rsidR="00075589" w:rsidRPr="003530F4" w:rsidRDefault="00075589" w:rsidP="003530F4">
      <w:pPr>
        <w:pStyle w:val="ListeParagraf"/>
        <w:widowControl w:val="0"/>
        <w:numPr>
          <w:ilvl w:val="0"/>
          <w:numId w:val="37"/>
        </w:numPr>
        <w:autoSpaceDE w:val="0"/>
        <w:autoSpaceDN w:val="0"/>
        <w:spacing w:after="0" w:line="240" w:lineRule="auto"/>
      </w:pPr>
      <w:r w:rsidRPr="003530F4">
        <w:t>Hasta tek başına kapalı bir alanda tutulur</w:t>
      </w:r>
    </w:p>
    <w:p w:rsidR="00075589" w:rsidRPr="003530F4" w:rsidRDefault="00075589" w:rsidP="003530F4">
      <w:pPr>
        <w:pStyle w:val="ListeParagraf"/>
        <w:widowControl w:val="0"/>
        <w:numPr>
          <w:ilvl w:val="0"/>
          <w:numId w:val="37"/>
        </w:numPr>
        <w:autoSpaceDE w:val="0"/>
        <w:autoSpaceDN w:val="0"/>
        <w:spacing w:after="0" w:line="240" w:lineRule="auto"/>
      </w:pPr>
      <w:r w:rsidRPr="003530F4">
        <w:t>İlgili sağlık kuruluşunun nakil aracı ile nakli yapılır.</w:t>
      </w:r>
    </w:p>
    <w:p w:rsidR="00075589" w:rsidRPr="003530F4" w:rsidRDefault="00075589" w:rsidP="003530F4">
      <w:pPr>
        <w:pStyle w:val="ListeParagraf"/>
        <w:widowControl w:val="0"/>
        <w:numPr>
          <w:ilvl w:val="0"/>
          <w:numId w:val="37"/>
        </w:numPr>
        <w:autoSpaceDE w:val="0"/>
        <w:autoSpaceDN w:val="0"/>
        <w:spacing w:after="0" w:line="240" w:lineRule="auto"/>
      </w:pPr>
      <w:r w:rsidRPr="003530F4">
        <w:t>Durumu velisi/yakınına bildirilir.</w:t>
      </w:r>
    </w:p>
    <w:p w:rsidR="003530F4" w:rsidRDefault="003530F4" w:rsidP="003530F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sağlanması :</w:t>
      </w:r>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b/>
      </w:r>
      <w:r w:rsidRPr="003530F4">
        <w:t>SALGIN TAKİP FORMU ‘na işlenen kişiler 14 günlük karantina sürecinden sonra  aranarak okula dönmeleri sağlanır.</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3530F4" w:rsidRDefault="00075589" w:rsidP="003530F4">
      <w:pPr>
        <w:pStyle w:val="ListeParagraf"/>
        <w:widowControl w:val="0"/>
        <w:numPr>
          <w:ilvl w:val="0"/>
          <w:numId w:val="38"/>
        </w:numPr>
        <w:autoSpaceDE w:val="0"/>
        <w:autoSpaceDN w:val="0"/>
        <w:spacing w:after="0" w:line="240" w:lineRule="auto"/>
      </w:pPr>
      <w:r w:rsidRPr="003530F4">
        <w:t>Ateş ölçümü yapılır</w:t>
      </w:r>
    </w:p>
    <w:p w:rsidR="00075589" w:rsidRPr="003530F4" w:rsidRDefault="00075589" w:rsidP="003530F4">
      <w:pPr>
        <w:pStyle w:val="ListeParagraf"/>
        <w:widowControl w:val="0"/>
        <w:numPr>
          <w:ilvl w:val="0"/>
          <w:numId w:val="38"/>
        </w:numPr>
        <w:autoSpaceDE w:val="0"/>
        <w:autoSpaceDN w:val="0"/>
        <w:spacing w:after="0" w:line="240" w:lineRule="auto"/>
      </w:pPr>
      <w:r w:rsidRPr="003530F4">
        <w:t>Ateşi 37,5 dereceden fazla olanlar okula alınmazlar</w:t>
      </w:r>
    </w:p>
    <w:p w:rsidR="00075589" w:rsidRPr="003530F4" w:rsidRDefault="00075589" w:rsidP="003530F4">
      <w:pPr>
        <w:pStyle w:val="ListeParagraf"/>
        <w:widowControl w:val="0"/>
        <w:numPr>
          <w:ilvl w:val="0"/>
          <w:numId w:val="38"/>
        </w:numPr>
        <w:autoSpaceDE w:val="0"/>
        <w:autoSpaceDN w:val="0"/>
        <w:spacing w:after="0" w:line="240" w:lineRule="auto"/>
      </w:pPr>
      <w:r w:rsidRPr="003530F4">
        <w:t>Öğrencilerden ateşi yüksek çıkanların velileri ile görüşülür</w:t>
      </w:r>
    </w:p>
    <w:p w:rsidR="00075589" w:rsidRPr="003530F4" w:rsidRDefault="00075589" w:rsidP="003530F4">
      <w:pPr>
        <w:pStyle w:val="ListeParagraf"/>
        <w:widowControl w:val="0"/>
        <w:numPr>
          <w:ilvl w:val="0"/>
          <w:numId w:val="38"/>
        </w:numPr>
        <w:autoSpaceDE w:val="0"/>
        <w:autoSpaceDN w:val="0"/>
        <w:spacing w:after="0" w:line="240" w:lineRule="auto"/>
      </w:pPr>
      <w:r w:rsidRPr="003530F4">
        <w:t>Öğrenci velisi okula gelene kadar kapalı bir alanla karantinaya alınır</w:t>
      </w:r>
    </w:p>
    <w:p w:rsidR="00075589" w:rsidRPr="003530F4" w:rsidRDefault="00075589" w:rsidP="003530F4">
      <w:pPr>
        <w:pStyle w:val="ListeParagraf"/>
        <w:widowControl w:val="0"/>
        <w:numPr>
          <w:ilvl w:val="0"/>
          <w:numId w:val="38"/>
        </w:numPr>
        <w:autoSpaceDE w:val="0"/>
        <w:autoSpaceDN w:val="0"/>
        <w:spacing w:after="0" w:line="240" w:lineRule="auto"/>
      </w:pPr>
      <w:r w:rsidRPr="003530F4">
        <w:t>Velisi ile birlikte öğrenci en yakın sağlık kuruluşuna yönlendirilir.</w:t>
      </w:r>
    </w:p>
    <w:p w:rsidR="00A27B18" w:rsidRDefault="00A27B18" w:rsidP="00677944">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Covid Eylem </w:t>
            </w:r>
            <w:r w:rsidRPr="00664ECC">
              <w:rPr>
                <w:rFonts w:ascii="Times New Roman" w:hAnsi="Times New Roman" w:cs="Times New Roman"/>
                <w:b w:val="0"/>
                <w:sz w:val="24"/>
                <w:szCs w:val="24"/>
              </w:rPr>
              <w:t>Planının Raporlanması Ve Revizyonu</w:t>
            </w:r>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677944" w:rsidRDefault="007271ED" w:rsidP="007271ED">
      <w:pPr>
        <w:tabs>
          <w:tab w:val="left" w:pos="1416"/>
        </w:tabs>
        <w:jc w:val="both"/>
        <w:rPr>
          <w:rFonts w:ascii="Times New Roman" w:hAnsi="Times New Roman" w:cs="Times New Roman"/>
          <w:sz w:val="24"/>
          <w:szCs w:val="24"/>
        </w:rPr>
      </w:pPr>
      <w:r>
        <w:rPr>
          <w:rFonts w:ascii="Times New Roman" w:hAnsi="Times New Roman" w:cs="Times New Roman"/>
          <w:sz w:val="24"/>
          <w:szCs w:val="24"/>
        </w:rPr>
        <w:tab/>
      </w: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271ED" w:rsidRDefault="007271ED" w:rsidP="007271ED">
      <w:pPr>
        <w:tabs>
          <w:tab w:val="left" w:pos="1416"/>
        </w:tabs>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firstRow="1" w:lastRow="1" w:firstColumn="1" w:lastColumn="1" w:noHBand="0" w:noVBand="0"/>
      </w:tblPr>
      <w:tblGrid>
        <w:gridCol w:w="5327"/>
        <w:gridCol w:w="5045"/>
      </w:tblGrid>
      <w:tr w:rsidR="00587683" w:rsidRPr="00EA1DDD" w:rsidTr="00F72F9A">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9"/>
              <w:ind w:left="721" w:right="710"/>
              <w:jc w:val="center"/>
              <w:rPr>
                <w:sz w:val="24"/>
                <w:szCs w:val="24"/>
              </w:rPr>
            </w:pPr>
            <w:r w:rsidRPr="00EA1DDD">
              <w:rPr>
                <w:sz w:val="24"/>
                <w:szCs w:val="24"/>
              </w:rPr>
              <w:t>Hazırlayan</w:t>
            </w:r>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4" w:line="264" w:lineRule="exact"/>
              <w:ind w:right="34"/>
              <w:jc w:val="center"/>
              <w:rPr>
                <w:sz w:val="24"/>
                <w:szCs w:val="24"/>
              </w:rPr>
            </w:pPr>
            <w:r w:rsidRPr="00EA1DDD">
              <w:rPr>
                <w:sz w:val="24"/>
                <w:szCs w:val="24"/>
              </w:rPr>
              <w:t>Onaylayan</w:t>
            </w:r>
          </w:p>
          <w:p w:rsidR="00587683" w:rsidRPr="00EA1DDD" w:rsidRDefault="00587683" w:rsidP="00F72F9A">
            <w:pPr>
              <w:pStyle w:val="TableParagraph"/>
              <w:spacing w:before="4" w:line="264" w:lineRule="exact"/>
              <w:ind w:right="34"/>
              <w:jc w:val="center"/>
              <w:rPr>
                <w:sz w:val="24"/>
                <w:szCs w:val="24"/>
              </w:rPr>
            </w:pPr>
            <w:r w:rsidRPr="00EA1DDD">
              <w:rPr>
                <w:sz w:val="24"/>
                <w:szCs w:val="24"/>
              </w:rPr>
              <w:t>Okul Müdürü</w:t>
            </w:r>
          </w:p>
        </w:tc>
      </w:tr>
      <w:tr w:rsidR="00587683" w:rsidRPr="00EA1DDD" w:rsidTr="00F72F9A">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6B51ED" w:rsidP="006B51ED">
            <w:pPr>
              <w:pStyle w:val="TableParagraph"/>
              <w:spacing w:line="232" w:lineRule="exact"/>
              <w:ind w:right="721"/>
              <w:jc w:val="center"/>
              <w:rPr>
                <w:sz w:val="24"/>
                <w:szCs w:val="24"/>
              </w:rPr>
            </w:pPr>
            <w:r>
              <w:rPr>
                <w:sz w:val="24"/>
                <w:szCs w:val="24"/>
              </w:rPr>
              <w:t>Fatma ÇETİN</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587683" w:rsidRPr="00EA1DDD" w:rsidRDefault="006B51ED" w:rsidP="00DD0A8A">
            <w:pPr>
              <w:pStyle w:val="TableParagraph"/>
              <w:spacing w:before="7"/>
              <w:jc w:val="center"/>
              <w:rPr>
                <w:sz w:val="24"/>
                <w:szCs w:val="24"/>
              </w:rPr>
            </w:pPr>
            <w:r>
              <w:rPr>
                <w:sz w:val="24"/>
                <w:szCs w:val="24"/>
              </w:rPr>
              <w:t>Huriye Hürriyet ÇETİN</w:t>
            </w:r>
          </w:p>
          <w:p w:rsidR="00587683" w:rsidRPr="00EA1DDD" w:rsidRDefault="00587683" w:rsidP="00DD0A8A">
            <w:pPr>
              <w:pStyle w:val="TableParagraph"/>
              <w:spacing w:line="232" w:lineRule="exact"/>
              <w:ind w:left="1779" w:right="1768"/>
              <w:jc w:val="center"/>
              <w:rPr>
                <w:sz w:val="24"/>
                <w:szCs w:val="24"/>
              </w:rPr>
            </w:pPr>
          </w:p>
        </w:tc>
      </w:tr>
    </w:tbl>
    <w:p w:rsidR="00587683" w:rsidRPr="00C66C21" w:rsidRDefault="00587683" w:rsidP="009C1660">
      <w:pPr>
        <w:jc w:val="both"/>
        <w:rPr>
          <w:rFonts w:ascii="Times New Roman" w:hAnsi="Times New Roman" w:cs="Times New Roman"/>
          <w:sz w:val="24"/>
          <w:szCs w:val="24"/>
        </w:rPr>
      </w:pPr>
    </w:p>
    <w:sectPr w:rsidR="00587683" w:rsidRPr="00C66C21" w:rsidSect="004937CC">
      <w:headerReference w:type="default" r:id="rId9"/>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21" w:rsidRDefault="009C5221" w:rsidP="00C8628E">
      <w:pPr>
        <w:spacing w:after="0" w:line="240" w:lineRule="auto"/>
      </w:pPr>
      <w:r>
        <w:separator/>
      </w:r>
    </w:p>
  </w:endnote>
  <w:endnote w:type="continuationSeparator" w:id="0">
    <w:p w:rsidR="009C5221" w:rsidRDefault="009C5221"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21" w:rsidRDefault="009C5221" w:rsidP="00C8628E">
      <w:pPr>
        <w:spacing w:after="0" w:line="240" w:lineRule="auto"/>
      </w:pPr>
      <w:r>
        <w:separator/>
      </w:r>
    </w:p>
  </w:footnote>
  <w:footnote w:type="continuationSeparator" w:id="0">
    <w:p w:rsidR="009C5221" w:rsidRDefault="009C5221"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985"/>
      <w:gridCol w:w="5103"/>
      <w:gridCol w:w="1354"/>
      <w:gridCol w:w="1447"/>
    </w:tblGrid>
    <w:tr w:rsidR="00440427" w:rsidRPr="00440427" w:rsidTr="00440427">
      <w:tc>
        <w:tcPr>
          <w:tcW w:w="1985" w:type="dxa"/>
          <w:vMerge w:val="restart"/>
          <w:tcBorders>
            <w:top w:val="single" w:sz="4" w:space="0" w:color="auto"/>
            <w:left w:val="single" w:sz="4" w:space="0" w:color="auto"/>
            <w:bottom w:val="single" w:sz="12" w:space="0" w:color="666666"/>
            <w:right w:val="single" w:sz="4" w:space="0" w:color="auto"/>
          </w:tcBorders>
          <w:shd w:val="clear" w:color="auto" w:fill="auto"/>
        </w:tcPr>
        <w:p w:rsidR="00440427" w:rsidRPr="00440427" w:rsidRDefault="006B51ED"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bCs/>
              <w:lang w:eastAsia="tr-TR" w:bidi="tr-TR"/>
            </w:rPr>
          </w:pPr>
          <w:r w:rsidRPr="006B51ED">
            <w:rPr>
              <w:rFonts w:ascii="Calibri" w:eastAsia="Times New Roman" w:hAnsi="Calibri" w:cs="Times New Roman"/>
              <w:b/>
              <w:bCs/>
              <w:noProof/>
              <w:lang w:eastAsia="tr-TR"/>
            </w:rPr>
            <w:drawing>
              <wp:anchor distT="0" distB="0" distL="0" distR="0" simplePos="0" relativeHeight="251658240" behindDoc="1" locked="0" layoutInCell="1" allowOverlap="1">
                <wp:simplePos x="0" y="0"/>
                <wp:positionH relativeFrom="page">
                  <wp:posOffset>-14605</wp:posOffset>
                </wp:positionH>
                <wp:positionV relativeFrom="paragraph">
                  <wp:posOffset>67945</wp:posOffset>
                </wp:positionV>
                <wp:extent cx="1266825" cy="1476375"/>
                <wp:effectExtent l="19050" t="0" r="9525"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66825" cy="1476375"/>
                        </a:xfrm>
                        <a:prstGeom prst="rect">
                          <a:avLst/>
                        </a:prstGeom>
                      </pic:spPr>
                    </pic:pic>
                  </a:graphicData>
                </a:graphic>
              </wp:anchor>
            </w:drawing>
          </w:r>
        </w:p>
      </w:tc>
      <w:tc>
        <w:tcPr>
          <w:tcW w:w="5103" w:type="dxa"/>
          <w:vMerge w:val="restart"/>
          <w:tcBorders>
            <w:top w:val="single" w:sz="4" w:space="0" w:color="auto"/>
            <w:left w:val="single" w:sz="4" w:space="0" w:color="auto"/>
            <w:bottom w:val="single" w:sz="12" w:space="0" w:color="666666"/>
            <w:right w:val="single" w:sz="4" w:space="0" w:color="auto"/>
          </w:tcBorders>
          <w:shd w:val="clear" w:color="auto" w:fill="auto"/>
          <w:vAlign w:val="center"/>
        </w:tcPr>
        <w:p w:rsidR="00440427" w:rsidRPr="00440427" w:rsidRDefault="00440427"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bCs/>
              <w:sz w:val="24"/>
              <w:lang w:eastAsia="tr-TR" w:bidi="tr-TR"/>
            </w:rPr>
          </w:pPr>
          <w:r w:rsidRPr="00440427">
            <w:rPr>
              <w:rFonts w:ascii="Calibri" w:eastAsia="Times New Roman" w:hAnsi="Calibri" w:cs="Times New Roman"/>
              <w:b/>
              <w:bCs/>
              <w:sz w:val="24"/>
              <w:lang w:eastAsia="tr-TR" w:bidi="tr-TR"/>
            </w:rPr>
            <w:t>TC.</w:t>
          </w:r>
        </w:p>
        <w:p w:rsidR="00440427" w:rsidRPr="00440427" w:rsidRDefault="00440427" w:rsidP="00440427">
          <w:pPr>
            <w:widowControl w:val="0"/>
            <w:tabs>
              <w:tab w:val="center" w:pos="4536"/>
              <w:tab w:val="right" w:pos="9072"/>
            </w:tabs>
            <w:autoSpaceDE w:val="0"/>
            <w:autoSpaceDN w:val="0"/>
            <w:spacing w:after="0" w:line="240" w:lineRule="auto"/>
            <w:jc w:val="center"/>
            <w:rPr>
              <w:rFonts w:ascii="Times New Roman" w:eastAsia="Times New Roman" w:hAnsi="Times New Roman" w:cs="Times New Roman"/>
              <w:b/>
              <w:bCs/>
              <w:sz w:val="24"/>
              <w:szCs w:val="24"/>
              <w:lang w:eastAsia="tr-TR" w:bidi="tr-TR"/>
            </w:rPr>
          </w:pPr>
          <w:r w:rsidRPr="00440427">
            <w:rPr>
              <w:rFonts w:ascii="Times New Roman" w:eastAsia="Times New Roman" w:hAnsi="Times New Roman" w:cs="Times New Roman"/>
              <w:b/>
              <w:bCs/>
              <w:sz w:val="24"/>
              <w:szCs w:val="24"/>
              <w:lang w:eastAsia="tr-TR" w:bidi="tr-TR"/>
            </w:rPr>
            <w:t>EŞME KAYMAKAMLIĞI</w:t>
          </w:r>
        </w:p>
        <w:p w:rsidR="00440427" w:rsidRPr="003E7090" w:rsidRDefault="003E7090"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bCs/>
              <w:sz w:val="28"/>
              <w:szCs w:val="28"/>
              <w:lang w:eastAsia="tr-TR" w:bidi="tr-TR"/>
            </w:rPr>
          </w:pPr>
          <w:r w:rsidRPr="003E7090">
            <w:rPr>
              <w:rFonts w:ascii="Times New Roman" w:hAnsi="Times New Roman" w:cs="Times New Roman"/>
              <w:b/>
              <w:sz w:val="28"/>
              <w:szCs w:val="28"/>
            </w:rPr>
            <w:t>EŞME HALK EĞİTİMİ MERKEZİ MÜDÜRLÜĞÜ</w:t>
          </w: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bCs/>
              <w:lang w:eastAsia="tr-TR" w:bidi="tr-TR"/>
            </w:rPr>
          </w:pPr>
          <w:r w:rsidRPr="00440427">
            <w:rPr>
              <w:rFonts w:ascii="Calibri" w:eastAsia="Times New Roman" w:hAnsi="Calibri" w:cs="Times New Roman"/>
              <w:b/>
              <w:bCs/>
              <w:lang w:eastAsia="tr-TR" w:bidi="tr-TR"/>
            </w:rPr>
            <w:t>Dök. No :</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120439" w:rsidP="00440427">
          <w:pPr>
            <w:widowControl w:val="0"/>
            <w:tabs>
              <w:tab w:val="center" w:pos="4536"/>
              <w:tab w:val="right" w:pos="9072"/>
            </w:tabs>
            <w:autoSpaceDE w:val="0"/>
            <w:autoSpaceDN w:val="0"/>
            <w:spacing w:after="0" w:line="240" w:lineRule="auto"/>
            <w:rPr>
              <w:rFonts w:ascii="Calibri" w:eastAsia="Times New Roman" w:hAnsi="Calibri" w:cs="Times New Roman"/>
              <w:b/>
              <w:bCs/>
              <w:lang w:eastAsia="tr-TR" w:bidi="tr-TR"/>
            </w:rPr>
          </w:pPr>
          <w:r>
            <w:rPr>
              <w:rFonts w:ascii="Calibri" w:eastAsia="Times New Roman" w:hAnsi="Calibri" w:cs="Times New Roman"/>
              <w:b/>
              <w:bCs/>
              <w:lang w:eastAsia="tr-TR" w:bidi="tr-TR"/>
            </w:rPr>
            <w:t>EHEM</w:t>
          </w:r>
          <w:r w:rsidR="00440427">
            <w:rPr>
              <w:rFonts w:ascii="Calibri" w:eastAsia="Times New Roman" w:hAnsi="Calibri" w:cs="Times New Roman"/>
              <w:b/>
              <w:bCs/>
              <w:lang w:eastAsia="tr-TR" w:bidi="tr-TR"/>
            </w:rPr>
            <w:t>.PL.01</w:t>
          </w:r>
        </w:p>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bCs/>
              <w:lang w:eastAsia="tr-TR" w:bidi="tr-TR"/>
            </w:rPr>
          </w:pPr>
        </w:p>
      </w:tc>
    </w:tr>
    <w:tr w:rsidR="00440427" w:rsidRPr="00440427" w:rsidTr="00440427">
      <w:tc>
        <w:tcPr>
          <w:tcW w:w="1985" w:type="dxa"/>
          <w:vMerge/>
          <w:tcBorders>
            <w:left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bCs/>
              <w:lang w:eastAsia="tr-TR" w:bidi="tr-TR"/>
            </w:rPr>
          </w:pPr>
        </w:p>
      </w:tc>
      <w:tc>
        <w:tcPr>
          <w:tcW w:w="5103" w:type="dxa"/>
          <w:vMerge/>
          <w:tcBorders>
            <w:left w:val="single" w:sz="4" w:space="0" w:color="auto"/>
            <w:right w:val="single" w:sz="4" w:space="0" w:color="auto"/>
          </w:tcBorders>
          <w:shd w:val="clear" w:color="auto" w:fill="auto"/>
          <w:vAlign w:val="center"/>
        </w:tcPr>
        <w:p w:rsidR="00440427" w:rsidRPr="00440427" w:rsidRDefault="00440427"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lang w:eastAsia="tr-TR" w:bidi="tr-TR"/>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lang w:eastAsia="tr-TR" w:bidi="tr-TR"/>
            </w:rPr>
          </w:pPr>
          <w:r w:rsidRPr="00440427">
            <w:rPr>
              <w:rFonts w:ascii="Calibri" w:eastAsia="Times New Roman" w:hAnsi="Calibri" w:cs="Times New Roman"/>
              <w:b/>
              <w:lang w:eastAsia="tr-TR" w:bidi="tr-TR"/>
            </w:rPr>
            <w:t>Yayın No :</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lang w:eastAsia="tr-TR" w:bidi="tr-TR"/>
            </w:rPr>
          </w:pPr>
          <w:r w:rsidRPr="00440427">
            <w:rPr>
              <w:rFonts w:ascii="Calibri" w:eastAsia="Times New Roman" w:hAnsi="Calibri" w:cs="Times New Roman"/>
              <w:lang w:eastAsia="tr-TR" w:bidi="tr-TR"/>
            </w:rPr>
            <w:t>01</w:t>
          </w:r>
        </w:p>
      </w:tc>
    </w:tr>
    <w:tr w:rsidR="00440427" w:rsidRPr="00440427" w:rsidTr="00440427">
      <w:tc>
        <w:tcPr>
          <w:tcW w:w="1985" w:type="dxa"/>
          <w:vMerge/>
          <w:tcBorders>
            <w:left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bCs/>
              <w:lang w:eastAsia="tr-TR" w:bidi="tr-TR"/>
            </w:rPr>
          </w:pPr>
        </w:p>
      </w:tc>
      <w:tc>
        <w:tcPr>
          <w:tcW w:w="5103" w:type="dxa"/>
          <w:vMerge/>
          <w:tcBorders>
            <w:left w:val="single" w:sz="4" w:space="0" w:color="auto"/>
            <w:right w:val="single" w:sz="4" w:space="0" w:color="auto"/>
          </w:tcBorders>
          <w:shd w:val="clear" w:color="auto" w:fill="auto"/>
          <w:vAlign w:val="center"/>
        </w:tcPr>
        <w:p w:rsidR="00440427" w:rsidRPr="00440427" w:rsidRDefault="00440427"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lang w:eastAsia="tr-TR" w:bidi="tr-TR"/>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lang w:eastAsia="tr-TR" w:bidi="tr-TR"/>
            </w:rPr>
          </w:pPr>
          <w:r w:rsidRPr="00440427">
            <w:rPr>
              <w:rFonts w:ascii="Calibri" w:eastAsia="Times New Roman" w:hAnsi="Calibri" w:cs="Times New Roman"/>
              <w:b/>
              <w:lang w:eastAsia="tr-TR" w:bidi="tr-TR"/>
            </w:rPr>
            <w:t>Yayın Tarihi</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lang w:eastAsia="tr-TR" w:bidi="tr-TR"/>
            </w:rPr>
          </w:pPr>
          <w:r w:rsidRPr="00440427">
            <w:rPr>
              <w:rFonts w:ascii="Calibri" w:eastAsia="Times New Roman" w:hAnsi="Calibri" w:cs="Times New Roman"/>
              <w:lang w:eastAsia="tr-TR" w:bidi="tr-TR"/>
            </w:rPr>
            <w:t>24.08.2020</w:t>
          </w:r>
        </w:p>
      </w:tc>
    </w:tr>
    <w:tr w:rsidR="00440427" w:rsidRPr="00440427" w:rsidTr="00440427">
      <w:tc>
        <w:tcPr>
          <w:tcW w:w="1985" w:type="dxa"/>
          <w:vMerge/>
          <w:tcBorders>
            <w:left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bCs/>
              <w:lang w:eastAsia="tr-TR" w:bidi="tr-TR"/>
            </w:rPr>
          </w:pPr>
        </w:p>
      </w:tc>
      <w:tc>
        <w:tcPr>
          <w:tcW w:w="5103" w:type="dxa"/>
          <w:vMerge/>
          <w:tcBorders>
            <w:left w:val="single" w:sz="4" w:space="0" w:color="auto"/>
            <w:right w:val="single" w:sz="4" w:space="0" w:color="auto"/>
          </w:tcBorders>
          <w:shd w:val="clear" w:color="auto" w:fill="auto"/>
          <w:vAlign w:val="center"/>
        </w:tcPr>
        <w:p w:rsidR="00440427" w:rsidRPr="00440427" w:rsidRDefault="00440427"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lang w:eastAsia="tr-TR" w:bidi="tr-TR"/>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lang w:eastAsia="tr-TR" w:bidi="tr-TR"/>
            </w:rPr>
          </w:pPr>
          <w:r w:rsidRPr="00440427">
            <w:rPr>
              <w:rFonts w:ascii="Calibri" w:eastAsia="Times New Roman" w:hAnsi="Calibri" w:cs="Times New Roman"/>
              <w:b/>
              <w:lang w:eastAsia="tr-TR" w:bidi="tr-TR"/>
            </w:rPr>
            <w:t>Rev. No :</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583821" w:rsidP="00440427">
          <w:pPr>
            <w:widowControl w:val="0"/>
            <w:tabs>
              <w:tab w:val="center" w:pos="4536"/>
              <w:tab w:val="right" w:pos="9072"/>
            </w:tabs>
            <w:autoSpaceDE w:val="0"/>
            <w:autoSpaceDN w:val="0"/>
            <w:spacing w:after="0" w:line="240" w:lineRule="auto"/>
            <w:rPr>
              <w:rFonts w:ascii="Calibri" w:eastAsia="Times New Roman" w:hAnsi="Calibri" w:cs="Times New Roman"/>
              <w:lang w:eastAsia="tr-TR" w:bidi="tr-TR"/>
            </w:rPr>
          </w:pPr>
          <w:r>
            <w:rPr>
              <w:rFonts w:ascii="Calibri" w:eastAsia="Times New Roman" w:hAnsi="Calibri" w:cs="Times New Roman"/>
              <w:lang w:eastAsia="tr-TR" w:bidi="tr-TR"/>
            </w:rPr>
            <w:t>01</w:t>
          </w:r>
        </w:p>
      </w:tc>
    </w:tr>
    <w:tr w:rsidR="00440427" w:rsidRPr="00440427" w:rsidTr="00440427">
      <w:tc>
        <w:tcPr>
          <w:tcW w:w="1985" w:type="dxa"/>
          <w:vMerge/>
          <w:tcBorders>
            <w:left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bCs/>
              <w:lang w:eastAsia="tr-TR" w:bidi="tr-TR"/>
            </w:rPr>
          </w:pPr>
        </w:p>
      </w:tc>
      <w:tc>
        <w:tcPr>
          <w:tcW w:w="5103" w:type="dxa"/>
          <w:vMerge/>
          <w:tcBorders>
            <w:left w:val="single" w:sz="4" w:space="0" w:color="auto"/>
            <w:bottom w:val="single" w:sz="4" w:space="0" w:color="auto"/>
            <w:right w:val="single" w:sz="4" w:space="0" w:color="auto"/>
          </w:tcBorders>
          <w:shd w:val="clear" w:color="auto" w:fill="auto"/>
          <w:vAlign w:val="center"/>
        </w:tcPr>
        <w:p w:rsidR="00440427" w:rsidRPr="00440427" w:rsidRDefault="00440427"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lang w:eastAsia="tr-TR" w:bidi="tr-TR"/>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lang w:eastAsia="tr-TR" w:bidi="tr-TR"/>
            </w:rPr>
          </w:pPr>
          <w:r w:rsidRPr="00440427">
            <w:rPr>
              <w:rFonts w:ascii="Calibri" w:eastAsia="Times New Roman" w:hAnsi="Calibri" w:cs="Times New Roman"/>
              <w:b/>
              <w:lang w:eastAsia="tr-TR" w:bidi="tr-TR"/>
            </w:rPr>
            <w:t>Rev. Tarihi :</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583821" w:rsidP="00440427">
          <w:pPr>
            <w:widowControl w:val="0"/>
            <w:tabs>
              <w:tab w:val="center" w:pos="4536"/>
              <w:tab w:val="right" w:pos="9072"/>
            </w:tabs>
            <w:autoSpaceDE w:val="0"/>
            <w:autoSpaceDN w:val="0"/>
            <w:spacing w:after="0" w:line="240" w:lineRule="auto"/>
            <w:rPr>
              <w:rFonts w:ascii="Calibri" w:eastAsia="Times New Roman" w:hAnsi="Calibri" w:cs="Times New Roman"/>
              <w:lang w:eastAsia="tr-TR" w:bidi="tr-TR"/>
            </w:rPr>
          </w:pPr>
          <w:r>
            <w:rPr>
              <w:rFonts w:ascii="Calibri" w:eastAsia="Times New Roman" w:hAnsi="Calibri" w:cs="Times New Roman"/>
              <w:lang w:eastAsia="tr-TR" w:bidi="tr-TR"/>
            </w:rPr>
            <w:t>01.07.2021</w:t>
          </w:r>
        </w:p>
      </w:tc>
    </w:tr>
    <w:tr w:rsidR="00440427" w:rsidRPr="00440427" w:rsidTr="00440427">
      <w:trPr>
        <w:trHeight w:val="576"/>
      </w:trPr>
      <w:tc>
        <w:tcPr>
          <w:tcW w:w="1985" w:type="dxa"/>
          <w:vMerge/>
          <w:tcBorders>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bCs/>
              <w:lang w:eastAsia="tr-TR" w:bidi="tr-TR"/>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0427" w:rsidRPr="00440427" w:rsidRDefault="00440427"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lang w:eastAsia="tr-TR" w:bidi="tr-TR"/>
            </w:rPr>
          </w:pPr>
          <w:r w:rsidRPr="00440427">
            <w:rPr>
              <w:rFonts w:ascii="Calibri" w:eastAsia="Times New Roman" w:hAnsi="Calibri" w:cs="Times New Roman"/>
              <w:b/>
              <w:lang w:eastAsia="tr-TR" w:bidi="tr-TR"/>
            </w:rPr>
            <w:t>COVİD-19 ENFEKSİYON ÖNLEME VE KONTROL EYLEM PLANI</w:t>
          </w:r>
        </w:p>
        <w:p w:rsidR="00440427" w:rsidRPr="00440427" w:rsidRDefault="00440427" w:rsidP="00440427">
          <w:pPr>
            <w:widowControl w:val="0"/>
            <w:tabs>
              <w:tab w:val="center" w:pos="4536"/>
              <w:tab w:val="right" w:pos="9072"/>
            </w:tabs>
            <w:autoSpaceDE w:val="0"/>
            <w:autoSpaceDN w:val="0"/>
            <w:spacing w:after="0" w:line="240" w:lineRule="auto"/>
            <w:jc w:val="center"/>
            <w:rPr>
              <w:rFonts w:ascii="Calibri" w:eastAsia="Times New Roman" w:hAnsi="Calibri" w:cs="Times New Roman"/>
              <w:b/>
              <w:lang w:eastAsia="tr-TR" w:bidi="tr-TR"/>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b/>
              <w:lang w:eastAsia="tr-TR" w:bidi="tr-TR"/>
            </w:rPr>
          </w:pPr>
          <w:r w:rsidRPr="00440427">
            <w:rPr>
              <w:rFonts w:ascii="Calibri" w:eastAsia="Times New Roman" w:hAnsi="Calibri" w:cs="Times New Roman"/>
              <w:b/>
              <w:lang w:eastAsia="tr-TR" w:bidi="tr-TR"/>
            </w:rPr>
            <w:t>Sayfa No :</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440427" w:rsidRPr="00440427" w:rsidRDefault="00440427" w:rsidP="00440427">
          <w:pPr>
            <w:widowControl w:val="0"/>
            <w:tabs>
              <w:tab w:val="center" w:pos="4536"/>
              <w:tab w:val="right" w:pos="9072"/>
            </w:tabs>
            <w:autoSpaceDE w:val="0"/>
            <w:autoSpaceDN w:val="0"/>
            <w:spacing w:after="0" w:line="240" w:lineRule="auto"/>
            <w:rPr>
              <w:rFonts w:ascii="Calibri" w:eastAsia="Times New Roman" w:hAnsi="Calibri" w:cs="Times New Roman"/>
              <w:lang w:eastAsia="tr-TR" w:bidi="tr-TR"/>
            </w:rPr>
          </w:pPr>
          <w:r w:rsidRPr="00440427">
            <w:rPr>
              <w:rFonts w:ascii="Calibri" w:eastAsia="Times New Roman" w:hAnsi="Calibri" w:cs="Times New Roman"/>
              <w:lang w:eastAsia="tr-TR" w:bidi="tr-TR"/>
            </w:rPr>
            <w:t xml:space="preserve">Sayfa </w:t>
          </w:r>
          <w:r w:rsidR="00DE76B7" w:rsidRPr="00440427">
            <w:rPr>
              <w:rFonts w:ascii="Calibri" w:eastAsia="Times New Roman" w:hAnsi="Calibri" w:cs="Times New Roman"/>
              <w:bCs/>
              <w:lang w:eastAsia="tr-TR" w:bidi="tr-TR"/>
            </w:rPr>
            <w:fldChar w:fldCharType="begin"/>
          </w:r>
          <w:r w:rsidRPr="00440427">
            <w:rPr>
              <w:rFonts w:ascii="Calibri" w:eastAsia="Times New Roman" w:hAnsi="Calibri" w:cs="Times New Roman"/>
              <w:bCs/>
              <w:lang w:eastAsia="tr-TR" w:bidi="tr-TR"/>
            </w:rPr>
            <w:instrText>PAGE  \* Arabic  \* MERGEFORMAT</w:instrText>
          </w:r>
          <w:r w:rsidR="00DE76B7" w:rsidRPr="00440427">
            <w:rPr>
              <w:rFonts w:ascii="Calibri" w:eastAsia="Times New Roman" w:hAnsi="Calibri" w:cs="Times New Roman"/>
              <w:bCs/>
              <w:lang w:eastAsia="tr-TR" w:bidi="tr-TR"/>
            </w:rPr>
            <w:fldChar w:fldCharType="separate"/>
          </w:r>
          <w:r w:rsidR="00583821">
            <w:rPr>
              <w:rFonts w:ascii="Calibri" w:eastAsia="Times New Roman" w:hAnsi="Calibri" w:cs="Times New Roman"/>
              <w:bCs/>
              <w:noProof/>
              <w:lang w:eastAsia="tr-TR" w:bidi="tr-TR"/>
            </w:rPr>
            <w:t>19</w:t>
          </w:r>
          <w:r w:rsidR="00DE76B7" w:rsidRPr="00440427">
            <w:rPr>
              <w:rFonts w:ascii="Calibri" w:eastAsia="Times New Roman" w:hAnsi="Calibri" w:cs="Times New Roman"/>
              <w:bCs/>
              <w:lang w:eastAsia="tr-TR" w:bidi="tr-TR"/>
            </w:rPr>
            <w:fldChar w:fldCharType="end"/>
          </w:r>
          <w:r w:rsidRPr="00440427">
            <w:rPr>
              <w:rFonts w:ascii="Calibri" w:eastAsia="Times New Roman" w:hAnsi="Calibri" w:cs="Times New Roman"/>
              <w:lang w:eastAsia="tr-TR" w:bidi="tr-TR"/>
            </w:rPr>
            <w:t xml:space="preserve"> / </w:t>
          </w:r>
          <w:fldSimple w:instr="NUMPAGES  \* Arabic  \* MERGEFORMAT">
            <w:r w:rsidR="00583821" w:rsidRPr="00583821">
              <w:rPr>
                <w:rFonts w:ascii="Calibri" w:eastAsia="Times New Roman" w:hAnsi="Calibri" w:cs="Times New Roman"/>
                <w:bCs/>
                <w:noProof/>
                <w:lang w:eastAsia="tr-TR" w:bidi="tr-TR"/>
              </w:rPr>
              <w:t>19</w:t>
            </w:r>
          </w:fldSimple>
        </w:p>
      </w:tc>
    </w:tr>
  </w:tbl>
  <w:p w:rsidR="00440427" w:rsidRDefault="004404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83B408E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EF6CDC"/>
    <w:multiLevelType w:val="hybridMultilevel"/>
    <w:tmpl w:val="1C506E7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20122C"/>
    <w:multiLevelType w:val="hybridMultilevel"/>
    <w:tmpl w:val="9F0871EA"/>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F611BF2"/>
    <w:multiLevelType w:val="hybridMultilevel"/>
    <w:tmpl w:val="719271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1"/>
  </w:num>
  <w:num w:numId="2">
    <w:abstractNumId w:val="1"/>
  </w:num>
  <w:num w:numId="3">
    <w:abstractNumId w:val="9"/>
  </w:num>
  <w:num w:numId="4">
    <w:abstractNumId w:val="14"/>
  </w:num>
  <w:num w:numId="5">
    <w:abstractNumId w:val="12"/>
  </w:num>
  <w:num w:numId="6">
    <w:abstractNumId w:val="23"/>
  </w:num>
  <w:num w:numId="7">
    <w:abstractNumId w:val="29"/>
  </w:num>
  <w:num w:numId="8">
    <w:abstractNumId w:val="10"/>
  </w:num>
  <w:num w:numId="9">
    <w:abstractNumId w:val="31"/>
  </w:num>
  <w:num w:numId="10">
    <w:abstractNumId w:val="16"/>
  </w:num>
  <w:num w:numId="11">
    <w:abstractNumId w:val="28"/>
  </w:num>
  <w:num w:numId="12">
    <w:abstractNumId w:val="8"/>
  </w:num>
  <w:num w:numId="13">
    <w:abstractNumId w:val="26"/>
  </w:num>
  <w:num w:numId="14">
    <w:abstractNumId w:val="34"/>
  </w:num>
  <w:num w:numId="15">
    <w:abstractNumId w:val="15"/>
  </w:num>
  <w:num w:numId="16">
    <w:abstractNumId w:val="17"/>
  </w:num>
  <w:num w:numId="17">
    <w:abstractNumId w:val="24"/>
  </w:num>
  <w:num w:numId="18">
    <w:abstractNumId w:val="0"/>
  </w:num>
  <w:num w:numId="19">
    <w:abstractNumId w:val="18"/>
  </w:num>
  <w:num w:numId="20">
    <w:abstractNumId w:val="13"/>
  </w:num>
  <w:num w:numId="21">
    <w:abstractNumId w:val="20"/>
  </w:num>
  <w:num w:numId="22">
    <w:abstractNumId w:val="7"/>
  </w:num>
  <w:num w:numId="23">
    <w:abstractNumId w:val="4"/>
  </w:num>
  <w:num w:numId="24">
    <w:abstractNumId w:val="36"/>
  </w:num>
  <w:num w:numId="25">
    <w:abstractNumId w:val="37"/>
  </w:num>
  <w:num w:numId="26">
    <w:abstractNumId w:val="6"/>
  </w:num>
  <w:num w:numId="27">
    <w:abstractNumId w:val="2"/>
  </w:num>
  <w:num w:numId="28">
    <w:abstractNumId w:val="11"/>
  </w:num>
  <w:num w:numId="29">
    <w:abstractNumId w:val="32"/>
  </w:num>
  <w:num w:numId="30">
    <w:abstractNumId w:val="25"/>
  </w:num>
  <w:num w:numId="31">
    <w:abstractNumId w:val="27"/>
  </w:num>
  <w:num w:numId="32">
    <w:abstractNumId w:val="5"/>
  </w:num>
  <w:num w:numId="33">
    <w:abstractNumId w:val="22"/>
  </w:num>
  <w:num w:numId="34">
    <w:abstractNumId w:val="35"/>
  </w:num>
  <w:num w:numId="35">
    <w:abstractNumId w:val="30"/>
  </w:num>
  <w:num w:numId="36">
    <w:abstractNumId w:val="19"/>
  </w:num>
  <w:num w:numId="37">
    <w:abstractNumId w:val="3"/>
  </w:num>
  <w:num w:numId="3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207CF"/>
    <w:rsid w:val="00026B34"/>
    <w:rsid w:val="00032DD4"/>
    <w:rsid w:val="000354EC"/>
    <w:rsid w:val="00046090"/>
    <w:rsid w:val="00075589"/>
    <w:rsid w:val="00085D0C"/>
    <w:rsid w:val="000A748E"/>
    <w:rsid w:val="000D1E25"/>
    <w:rsid w:val="000E4A6A"/>
    <w:rsid w:val="000F076E"/>
    <w:rsid w:val="00120104"/>
    <w:rsid w:val="00120439"/>
    <w:rsid w:val="00125B21"/>
    <w:rsid w:val="00143385"/>
    <w:rsid w:val="00180BA6"/>
    <w:rsid w:val="0018272B"/>
    <w:rsid w:val="00187495"/>
    <w:rsid w:val="0019141C"/>
    <w:rsid w:val="001B5F07"/>
    <w:rsid w:val="001D32E7"/>
    <w:rsid w:val="001E2CC5"/>
    <w:rsid w:val="001F5073"/>
    <w:rsid w:val="00202A6C"/>
    <w:rsid w:val="002123D6"/>
    <w:rsid w:val="00214071"/>
    <w:rsid w:val="002252FD"/>
    <w:rsid w:val="00240A06"/>
    <w:rsid w:val="00246110"/>
    <w:rsid w:val="0025665A"/>
    <w:rsid w:val="0027352A"/>
    <w:rsid w:val="002843B7"/>
    <w:rsid w:val="00286653"/>
    <w:rsid w:val="002B0266"/>
    <w:rsid w:val="00333C45"/>
    <w:rsid w:val="00344F9A"/>
    <w:rsid w:val="00352422"/>
    <w:rsid w:val="003530F4"/>
    <w:rsid w:val="00362257"/>
    <w:rsid w:val="00362497"/>
    <w:rsid w:val="003861DA"/>
    <w:rsid w:val="0039606B"/>
    <w:rsid w:val="00397A9A"/>
    <w:rsid w:val="003A78CA"/>
    <w:rsid w:val="003B5BFF"/>
    <w:rsid w:val="003C338F"/>
    <w:rsid w:val="003C4583"/>
    <w:rsid w:val="003C6A70"/>
    <w:rsid w:val="003E1814"/>
    <w:rsid w:val="003E2F20"/>
    <w:rsid w:val="003E4CF1"/>
    <w:rsid w:val="003E7090"/>
    <w:rsid w:val="003E7DCB"/>
    <w:rsid w:val="003F51FE"/>
    <w:rsid w:val="0040568D"/>
    <w:rsid w:val="00417228"/>
    <w:rsid w:val="00440427"/>
    <w:rsid w:val="00447802"/>
    <w:rsid w:val="0045667C"/>
    <w:rsid w:val="004600F8"/>
    <w:rsid w:val="00470630"/>
    <w:rsid w:val="004738CE"/>
    <w:rsid w:val="00485279"/>
    <w:rsid w:val="00491E2A"/>
    <w:rsid w:val="004937CC"/>
    <w:rsid w:val="00493C67"/>
    <w:rsid w:val="004A156C"/>
    <w:rsid w:val="004A196A"/>
    <w:rsid w:val="004B35F0"/>
    <w:rsid w:val="004C0E71"/>
    <w:rsid w:val="004C207F"/>
    <w:rsid w:val="004C2466"/>
    <w:rsid w:val="004C4153"/>
    <w:rsid w:val="004D2921"/>
    <w:rsid w:val="004E621C"/>
    <w:rsid w:val="004F3FFC"/>
    <w:rsid w:val="004F776C"/>
    <w:rsid w:val="00503C3E"/>
    <w:rsid w:val="00505BBA"/>
    <w:rsid w:val="00523CDA"/>
    <w:rsid w:val="00527C33"/>
    <w:rsid w:val="0053308C"/>
    <w:rsid w:val="00542B7F"/>
    <w:rsid w:val="00543CEB"/>
    <w:rsid w:val="0055358E"/>
    <w:rsid w:val="00557D3A"/>
    <w:rsid w:val="00583821"/>
    <w:rsid w:val="00587683"/>
    <w:rsid w:val="00595F91"/>
    <w:rsid w:val="005A1F9D"/>
    <w:rsid w:val="005A33E6"/>
    <w:rsid w:val="005B0A69"/>
    <w:rsid w:val="005D6835"/>
    <w:rsid w:val="005E5758"/>
    <w:rsid w:val="005F1438"/>
    <w:rsid w:val="005F4E22"/>
    <w:rsid w:val="00601BE9"/>
    <w:rsid w:val="00613DAE"/>
    <w:rsid w:val="00615622"/>
    <w:rsid w:val="00617DA8"/>
    <w:rsid w:val="00631786"/>
    <w:rsid w:val="00664B71"/>
    <w:rsid w:val="00664ECC"/>
    <w:rsid w:val="00666959"/>
    <w:rsid w:val="00677144"/>
    <w:rsid w:val="00677944"/>
    <w:rsid w:val="006821F7"/>
    <w:rsid w:val="006A1F15"/>
    <w:rsid w:val="006B51ED"/>
    <w:rsid w:val="006E0B1F"/>
    <w:rsid w:val="006F19DF"/>
    <w:rsid w:val="00701DAC"/>
    <w:rsid w:val="00703CD5"/>
    <w:rsid w:val="00711E16"/>
    <w:rsid w:val="00714843"/>
    <w:rsid w:val="00722CA0"/>
    <w:rsid w:val="007271ED"/>
    <w:rsid w:val="0075126B"/>
    <w:rsid w:val="007743D6"/>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87D02"/>
    <w:rsid w:val="00891D1C"/>
    <w:rsid w:val="008A2020"/>
    <w:rsid w:val="008A2B91"/>
    <w:rsid w:val="008B2069"/>
    <w:rsid w:val="008C2231"/>
    <w:rsid w:val="008C3AB2"/>
    <w:rsid w:val="008C678D"/>
    <w:rsid w:val="008D0DCA"/>
    <w:rsid w:val="008E464E"/>
    <w:rsid w:val="009077EB"/>
    <w:rsid w:val="0092086A"/>
    <w:rsid w:val="00934417"/>
    <w:rsid w:val="009350B8"/>
    <w:rsid w:val="009520E4"/>
    <w:rsid w:val="00972913"/>
    <w:rsid w:val="00972C08"/>
    <w:rsid w:val="0097511F"/>
    <w:rsid w:val="009804AC"/>
    <w:rsid w:val="00981791"/>
    <w:rsid w:val="009A2F1C"/>
    <w:rsid w:val="009C1660"/>
    <w:rsid w:val="009C5221"/>
    <w:rsid w:val="009C5D76"/>
    <w:rsid w:val="009D543D"/>
    <w:rsid w:val="009F164B"/>
    <w:rsid w:val="00A00B12"/>
    <w:rsid w:val="00A1148F"/>
    <w:rsid w:val="00A27B18"/>
    <w:rsid w:val="00A54113"/>
    <w:rsid w:val="00A82A34"/>
    <w:rsid w:val="00A95B7C"/>
    <w:rsid w:val="00AB49C7"/>
    <w:rsid w:val="00AF0AAB"/>
    <w:rsid w:val="00B12558"/>
    <w:rsid w:val="00B166C3"/>
    <w:rsid w:val="00B37D0C"/>
    <w:rsid w:val="00B47032"/>
    <w:rsid w:val="00B539E0"/>
    <w:rsid w:val="00B81348"/>
    <w:rsid w:val="00BA12F2"/>
    <w:rsid w:val="00BC1C95"/>
    <w:rsid w:val="00BC6FE9"/>
    <w:rsid w:val="00BD72EB"/>
    <w:rsid w:val="00C00ECC"/>
    <w:rsid w:val="00C205E7"/>
    <w:rsid w:val="00C20CAC"/>
    <w:rsid w:val="00C24533"/>
    <w:rsid w:val="00C44BD4"/>
    <w:rsid w:val="00C467F7"/>
    <w:rsid w:val="00C54311"/>
    <w:rsid w:val="00C66C21"/>
    <w:rsid w:val="00C846E0"/>
    <w:rsid w:val="00C8628E"/>
    <w:rsid w:val="00C90C92"/>
    <w:rsid w:val="00C97058"/>
    <w:rsid w:val="00CB7C59"/>
    <w:rsid w:val="00CE4241"/>
    <w:rsid w:val="00CF7A39"/>
    <w:rsid w:val="00D13036"/>
    <w:rsid w:val="00D2571A"/>
    <w:rsid w:val="00D55D5C"/>
    <w:rsid w:val="00D565F6"/>
    <w:rsid w:val="00DA65C8"/>
    <w:rsid w:val="00DB71B9"/>
    <w:rsid w:val="00DB7588"/>
    <w:rsid w:val="00DB7DFE"/>
    <w:rsid w:val="00DD0A8A"/>
    <w:rsid w:val="00DD19D3"/>
    <w:rsid w:val="00DE76B7"/>
    <w:rsid w:val="00E109C1"/>
    <w:rsid w:val="00E31659"/>
    <w:rsid w:val="00E31A95"/>
    <w:rsid w:val="00E616F5"/>
    <w:rsid w:val="00E62D81"/>
    <w:rsid w:val="00E63B50"/>
    <w:rsid w:val="00E714B6"/>
    <w:rsid w:val="00E86712"/>
    <w:rsid w:val="00EA2CBE"/>
    <w:rsid w:val="00EA452C"/>
    <w:rsid w:val="00EA5945"/>
    <w:rsid w:val="00EC7611"/>
    <w:rsid w:val="00ED22AE"/>
    <w:rsid w:val="00ED48EB"/>
    <w:rsid w:val="00ED5FA7"/>
    <w:rsid w:val="00EF15DE"/>
    <w:rsid w:val="00F15FEC"/>
    <w:rsid w:val="00F51F43"/>
    <w:rsid w:val="00F609B9"/>
    <w:rsid w:val="00F77669"/>
    <w:rsid w:val="00F83D68"/>
    <w:rsid w:val="00F85364"/>
    <w:rsid w:val="00F85B44"/>
    <w:rsid w:val="00F91015"/>
    <w:rsid w:val="00FA393B"/>
    <w:rsid w:val="00FA58A5"/>
    <w:rsid w:val="00FB437A"/>
    <w:rsid w:val="00FC331B"/>
    <w:rsid w:val="00FD5473"/>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22BE0F-C0BD-40BF-8C24-E117956E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F1"/>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3E05A-5389-457F-BE7E-9B0708C3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4611</Words>
  <Characters>26289</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duman</cp:lastModifiedBy>
  <cp:revision>3</cp:revision>
  <cp:lastPrinted>2020-08-22T13:16:00Z</cp:lastPrinted>
  <dcterms:created xsi:type="dcterms:W3CDTF">2021-06-25T12:55:00Z</dcterms:created>
  <dcterms:modified xsi:type="dcterms:W3CDTF">2021-06-25T12:55:00Z</dcterms:modified>
</cp:coreProperties>
</file>